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385E4" w14:textId="77777777" w:rsidR="00696876" w:rsidRPr="00864A34" w:rsidRDefault="00D82253" w:rsidP="00696876">
      <w:pPr>
        <w:pStyle w:val="Default"/>
        <w:jc w:val="center"/>
        <w:rPr>
          <w:rFonts w:ascii="Arial" w:hAnsi="Arial" w:cs="Arial"/>
          <w:b/>
          <w:bCs/>
          <w:color w:val="auto"/>
          <w:sz w:val="28"/>
          <w:szCs w:val="28"/>
          <w:lang w:val="en-US"/>
        </w:rPr>
      </w:pPr>
      <w:r w:rsidRPr="00864A34">
        <w:rPr>
          <w:rFonts w:ascii="Arial" w:hAnsi="Arial" w:cs="Arial"/>
          <w:noProof/>
          <w:lang w:val="en-US"/>
        </w:rPr>
        <mc:AlternateContent>
          <mc:Choice Requires="wps">
            <w:drawing>
              <wp:anchor distT="0" distB="0" distL="114300" distR="114300" simplePos="0" relativeHeight="251651072" behindDoc="0" locked="0" layoutInCell="1" allowOverlap="1" wp14:anchorId="2FB02CB4" wp14:editId="14AFAFB0">
                <wp:simplePos x="0" y="0"/>
                <wp:positionH relativeFrom="page">
                  <wp:align>left</wp:align>
                </wp:positionH>
                <wp:positionV relativeFrom="paragraph">
                  <wp:posOffset>10632</wp:posOffset>
                </wp:positionV>
                <wp:extent cx="7953375" cy="4795283"/>
                <wp:effectExtent l="0" t="0" r="9525" b="571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3375" cy="4795283"/>
                        </a:xfrm>
                        <a:prstGeom prst="rect">
                          <a:avLst/>
                        </a:prstGeom>
                        <a:solidFill>
                          <a:schemeClr val="bg1"/>
                        </a:solidFill>
                        <a:ln>
                          <a:noFill/>
                        </a:ln>
                        <a:extLst/>
                      </wps:spPr>
                      <wps:txbx>
                        <w:txbxContent>
                          <w:p w14:paraId="3849E41E" w14:textId="77777777" w:rsidR="00310BDA" w:rsidRDefault="00310BDA" w:rsidP="00D82253">
                            <w:pPr>
                              <w:pStyle w:val="CoverSubtitle"/>
                              <w:tabs>
                                <w:tab w:val="left" w:pos="10080"/>
                              </w:tabs>
                              <w:spacing w:before="240"/>
                              <w:ind w:right="1870"/>
                              <w:jc w:val="left"/>
                              <w:rPr>
                                <w:rFonts w:ascii="Arial Bold" w:hAnsi="Arial Bold" w:cs="Arial"/>
                                <w:b/>
                                <w:caps/>
                                <w:color w:val="002776" w:themeColor="accent1"/>
                                <w:sz w:val="52"/>
                                <w:szCs w:val="56"/>
                              </w:rPr>
                            </w:pPr>
                            <w:r w:rsidRPr="00D51E35">
                              <w:rPr>
                                <w:rFonts w:ascii="Arial Bold" w:hAnsi="Arial Bold" w:cs="Arial"/>
                                <w:b/>
                                <w:caps/>
                                <w:color w:val="002776" w:themeColor="accent1"/>
                                <w:sz w:val="52"/>
                                <w:szCs w:val="56"/>
                              </w:rPr>
                              <w:t>TECHNICAL SUPPORT FOR CONTINUED SUPPORT ON REGIONAL MARKET FRAMEWORK IMPLEMENTATION TO THE REGIONAL ELECTRICITY REGULATORS ASSOCIATION OF SOUTHERN AFRICA (RERA)</w:t>
                            </w:r>
                          </w:p>
                          <w:p w14:paraId="05C13249" w14:textId="77777777" w:rsidR="00310BDA" w:rsidRPr="00D82253" w:rsidRDefault="00310BDA" w:rsidP="00D82253">
                            <w:pPr>
                              <w:pStyle w:val="CoverSubtitle"/>
                              <w:tabs>
                                <w:tab w:val="left" w:pos="10080"/>
                              </w:tabs>
                              <w:spacing w:before="240"/>
                              <w:ind w:right="1870"/>
                              <w:jc w:val="left"/>
                              <w:rPr>
                                <w:rFonts w:ascii="Arial" w:hAnsi="Arial" w:cs="Arial"/>
                                <w:b/>
                                <w:color w:val="002776" w:themeColor="accent1"/>
                                <w:sz w:val="24"/>
                                <w:szCs w:val="56"/>
                              </w:rPr>
                            </w:pPr>
                          </w:p>
                          <w:p w14:paraId="6F575E51" w14:textId="7D0A419A" w:rsidR="00310BDA" w:rsidRDefault="00310BDA" w:rsidP="00D82253">
                            <w:pPr>
                              <w:pStyle w:val="CoverSubtitle"/>
                              <w:spacing w:before="120"/>
                              <w:ind w:right="250"/>
                              <w:jc w:val="left"/>
                              <w:rPr>
                                <w:rFonts w:ascii="Arial" w:hAnsi="Arial" w:cs="Arial"/>
                                <w:color w:val="92D400" w:themeColor="accent2"/>
                                <w:sz w:val="56"/>
                                <w:szCs w:val="44"/>
                              </w:rPr>
                            </w:pPr>
                            <w:r w:rsidRPr="00D51E35">
                              <w:rPr>
                                <w:rFonts w:ascii="Arial" w:hAnsi="Arial" w:cs="Arial"/>
                                <w:color w:val="92D400" w:themeColor="accent2"/>
                                <w:sz w:val="56"/>
                                <w:szCs w:val="44"/>
                              </w:rPr>
                              <w:t>Grid Code Framework</w:t>
                            </w:r>
                          </w:p>
                          <w:p w14:paraId="5FB2D6C3" w14:textId="6E1AE3A2" w:rsidR="00310BDA" w:rsidRPr="00464528" w:rsidRDefault="00310BDA" w:rsidP="00D82253">
                            <w:pPr>
                              <w:pStyle w:val="CoverSubtitle"/>
                              <w:spacing w:before="120"/>
                              <w:ind w:right="250"/>
                              <w:jc w:val="left"/>
                              <w:rPr>
                                <w:rFonts w:ascii="Arial" w:hAnsi="Arial" w:cs="Arial"/>
                                <w:color w:val="92D400" w:themeColor="accent2"/>
                                <w:sz w:val="56"/>
                                <w:szCs w:val="44"/>
                              </w:rPr>
                            </w:pPr>
                            <w:r w:rsidRPr="00D51E35">
                              <w:rPr>
                                <w:rFonts w:ascii="Arial" w:hAnsi="Arial" w:cs="Arial"/>
                                <w:color w:val="92D400" w:themeColor="accent2"/>
                                <w:sz w:val="56"/>
                                <w:szCs w:val="44"/>
                              </w:rPr>
                              <w:t>for Interconnectors</w:t>
                            </w:r>
                          </w:p>
                          <w:p w14:paraId="6AE5D22D" w14:textId="77777777" w:rsidR="00310BDA" w:rsidRPr="00464528" w:rsidRDefault="00310BDA" w:rsidP="00696876">
                            <w:pPr>
                              <w:pStyle w:val="CoverSubtitle"/>
                              <w:spacing w:before="120"/>
                              <w:ind w:right="250"/>
                              <w:jc w:val="left"/>
                              <w:rPr>
                                <w:rFonts w:ascii="Arial" w:hAnsi="Arial" w:cs="Arial"/>
                                <w:color w:val="92D400" w:themeColor="accent2"/>
                                <w:sz w:val="56"/>
                                <w:szCs w:val="44"/>
                              </w:rPr>
                            </w:pPr>
                          </w:p>
                        </w:txbxContent>
                      </wps:txbx>
                      <wps:bodyPr rot="0" vert="horz" wrap="square" lIns="91440" tIns="45720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FB02CB4" id="_x0000_t202" coordsize="21600,21600" o:spt="202" path="m,l,21600r21600,l21600,xe">
                <v:stroke joinstyle="miter"/>
                <v:path gradientshapeok="t" o:connecttype="rect"/>
              </v:shapetype>
              <v:shape id="Text Box 3" o:spid="_x0000_s1026" type="#_x0000_t202" style="position:absolute;left:0;text-align:left;margin-left:0;margin-top:.85pt;width:626.25pt;height:377.6pt;z-index:2516510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" fillcolor="white [3212]" stroked="f">
                <v:textbox inset=",36pt">
                  <w:txbxContent>
                    <w:p w14:paraId="3849E41E" w14:textId="77777777" w:rsidR="00310BDA" w:rsidRDefault="00310BDA" w:rsidP="00D82253">
                      <w:pPr>
                        <w:pStyle w:val="CoverSubtitle"/>
                        <w:tabs>
                          <w:tab w:val="left" w:pos="10080"/>
                        </w:tabs>
                        <w:spacing w:before="240"/>
                        <w:ind w:right="1870"/>
                        <w:jc w:val="left"/>
                        <w:rPr>
                          <w:rFonts w:ascii="Arial Bold" w:hAnsi="Arial Bold" w:cs="Arial"/>
                          <w:b/>
                          <w:caps/>
                          <w:color w:val="002776" w:themeColor="accent1"/>
                          <w:sz w:val="52"/>
                          <w:szCs w:val="56"/>
                        </w:rPr>
                      </w:pPr>
                      <w:r w:rsidRPr="00D51E35">
                        <w:rPr>
                          <w:rFonts w:ascii="Arial Bold" w:hAnsi="Arial Bold" w:cs="Arial"/>
                          <w:b/>
                          <w:caps/>
                          <w:color w:val="002776" w:themeColor="accent1"/>
                          <w:sz w:val="52"/>
                          <w:szCs w:val="56"/>
                        </w:rPr>
                        <w:t>TECHNICAL SUPPORT FOR CONTINUED SUPPORT ON REGIONAL MARKET FRAMEWORK IMPLEMENTATION TO THE REGIONAL ELECTRICITY REGULATORS ASSOCIATION OF SOUTHERN AFRICA (RERA)</w:t>
                      </w:r>
                    </w:p>
                    <w:p w14:paraId="05C13249" w14:textId="77777777" w:rsidR="00310BDA" w:rsidRPr="00D82253" w:rsidRDefault="00310BDA" w:rsidP="00D82253">
                      <w:pPr>
                        <w:pStyle w:val="CoverSubtitle"/>
                        <w:tabs>
                          <w:tab w:val="left" w:pos="10080"/>
                        </w:tabs>
                        <w:spacing w:before="240"/>
                        <w:ind w:right="1870"/>
                        <w:jc w:val="left"/>
                        <w:rPr>
                          <w:rFonts w:ascii="Arial" w:hAnsi="Arial" w:cs="Arial"/>
                          <w:b/>
                          <w:color w:val="002776" w:themeColor="accent1"/>
                          <w:sz w:val="24"/>
                          <w:szCs w:val="56"/>
                        </w:rPr>
                      </w:pPr>
                    </w:p>
                    <w:p w14:paraId="6F575E51" w14:textId="7D0A419A" w:rsidR="00310BDA" w:rsidRDefault="00310BDA" w:rsidP="00D82253">
                      <w:pPr>
                        <w:pStyle w:val="CoverSubtitle"/>
                        <w:spacing w:before="120"/>
                        <w:ind w:right="250"/>
                        <w:jc w:val="left"/>
                        <w:rPr>
                          <w:rFonts w:ascii="Arial" w:hAnsi="Arial" w:cs="Arial"/>
                          <w:color w:val="92D400" w:themeColor="accent2"/>
                          <w:sz w:val="56"/>
                          <w:szCs w:val="44"/>
                        </w:rPr>
                      </w:pPr>
                      <w:r w:rsidRPr="00D51E35">
                        <w:rPr>
                          <w:rFonts w:ascii="Arial" w:hAnsi="Arial" w:cs="Arial"/>
                          <w:color w:val="92D400" w:themeColor="accent2"/>
                          <w:sz w:val="56"/>
                          <w:szCs w:val="44"/>
                        </w:rPr>
                        <w:t>Grid Code Framework</w:t>
                      </w:r>
                    </w:p>
                    <w:p w14:paraId="5FB2D6C3" w14:textId="6E1AE3A2" w:rsidR="00310BDA" w:rsidRPr="00464528" w:rsidRDefault="00310BDA" w:rsidP="00D82253">
                      <w:pPr>
                        <w:pStyle w:val="CoverSubtitle"/>
                        <w:spacing w:before="120"/>
                        <w:ind w:right="250"/>
                        <w:jc w:val="left"/>
                        <w:rPr>
                          <w:rFonts w:ascii="Arial" w:hAnsi="Arial" w:cs="Arial"/>
                          <w:color w:val="92D400" w:themeColor="accent2"/>
                          <w:sz w:val="56"/>
                          <w:szCs w:val="44"/>
                        </w:rPr>
                      </w:pPr>
                      <w:r w:rsidRPr="00D51E35">
                        <w:rPr>
                          <w:rFonts w:ascii="Arial" w:hAnsi="Arial" w:cs="Arial"/>
                          <w:color w:val="92D400" w:themeColor="accent2"/>
                          <w:sz w:val="56"/>
                          <w:szCs w:val="44"/>
                        </w:rPr>
                        <w:t>for Interconnectors</w:t>
                      </w:r>
                    </w:p>
                    <w:p w14:paraId="6AE5D22D" w14:textId="77777777" w:rsidR="00310BDA" w:rsidRPr="00464528" w:rsidRDefault="00310BDA" w:rsidP="00696876">
                      <w:pPr>
                        <w:pStyle w:val="CoverSubtitle"/>
                        <w:spacing w:before="120"/>
                        <w:ind w:right="250"/>
                        <w:jc w:val="left"/>
                        <w:rPr>
                          <w:rFonts w:ascii="Arial" w:hAnsi="Arial" w:cs="Arial"/>
                          <w:color w:val="92D400" w:themeColor="accent2"/>
                          <w:sz w:val="56"/>
                          <w:szCs w:val="44"/>
                        </w:rPr>
                      </w:pPr>
                    </w:p>
                  </w:txbxContent>
                </v:textbox>
                <w10:wrap anchorx="page"/>
              </v:shape>
            </w:pict>
          </mc:Fallback>
        </mc:AlternateContent>
      </w:r>
    </w:p>
    <w:p w14:paraId="248465C7" w14:textId="77777777" w:rsidR="00696876" w:rsidRPr="00864A34" w:rsidRDefault="00696876" w:rsidP="00696876">
      <w:pPr>
        <w:pStyle w:val="Default"/>
        <w:jc w:val="center"/>
        <w:rPr>
          <w:rFonts w:ascii="Arial" w:hAnsi="Arial" w:cs="Arial"/>
          <w:b/>
          <w:bCs/>
          <w:color w:val="auto"/>
          <w:sz w:val="28"/>
          <w:szCs w:val="28"/>
          <w:lang w:val="en-US"/>
        </w:rPr>
      </w:pPr>
    </w:p>
    <w:p w14:paraId="064156FE" w14:textId="77777777" w:rsidR="00696876" w:rsidRPr="00864A34" w:rsidRDefault="00696876" w:rsidP="00696876">
      <w:pPr>
        <w:pStyle w:val="Default"/>
        <w:jc w:val="center"/>
        <w:rPr>
          <w:rFonts w:ascii="Arial" w:hAnsi="Arial" w:cs="Arial"/>
          <w:b/>
          <w:bCs/>
          <w:color w:val="auto"/>
          <w:sz w:val="28"/>
          <w:szCs w:val="28"/>
          <w:lang w:val="en-US"/>
        </w:rPr>
      </w:pPr>
    </w:p>
    <w:p w14:paraId="13B2FDA2" w14:textId="77777777" w:rsidR="00696876" w:rsidRPr="00864A34" w:rsidRDefault="00696876" w:rsidP="00696876">
      <w:pPr>
        <w:pStyle w:val="Default"/>
        <w:jc w:val="center"/>
        <w:rPr>
          <w:rFonts w:ascii="Arial" w:hAnsi="Arial" w:cs="Arial"/>
          <w:b/>
          <w:bCs/>
          <w:color w:val="auto"/>
          <w:sz w:val="28"/>
          <w:szCs w:val="28"/>
          <w:lang w:val="en-US"/>
        </w:rPr>
      </w:pPr>
    </w:p>
    <w:p w14:paraId="54B8DB89" w14:textId="77777777" w:rsidR="00696876" w:rsidRPr="00864A34" w:rsidRDefault="00696876" w:rsidP="00696876">
      <w:pPr>
        <w:pStyle w:val="Default"/>
        <w:jc w:val="center"/>
        <w:rPr>
          <w:rFonts w:ascii="Arial" w:hAnsi="Arial" w:cs="Arial"/>
          <w:b/>
          <w:bCs/>
          <w:color w:val="auto"/>
          <w:sz w:val="28"/>
          <w:szCs w:val="28"/>
          <w:lang w:val="en-US"/>
        </w:rPr>
      </w:pPr>
    </w:p>
    <w:p w14:paraId="52CAECA3" w14:textId="77777777" w:rsidR="00696876" w:rsidRPr="00864A34" w:rsidRDefault="00696876" w:rsidP="00696876">
      <w:pPr>
        <w:pStyle w:val="Default"/>
        <w:jc w:val="center"/>
        <w:rPr>
          <w:rFonts w:ascii="Arial" w:hAnsi="Arial" w:cs="Arial"/>
          <w:b/>
          <w:bCs/>
          <w:color w:val="auto"/>
          <w:sz w:val="28"/>
          <w:szCs w:val="28"/>
          <w:lang w:val="en-US"/>
        </w:rPr>
      </w:pPr>
    </w:p>
    <w:p w14:paraId="4DE50933" w14:textId="77777777" w:rsidR="00696876" w:rsidRPr="00864A34" w:rsidRDefault="00696876" w:rsidP="00696876">
      <w:pPr>
        <w:pStyle w:val="Default"/>
        <w:jc w:val="center"/>
        <w:rPr>
          <w:rFonts w:ascii="Arial" w:hAnsi="Arial" w:cs="Arial"/>
          <w:b/>
          <w:bCs/>
          <w:color w:val="auto"/>
          <w:sz w:val="28"/>
          <w:szCs w:val="28"/>
          <w:lang w:val="en-US"/>
        </w:rPr>
      </w:pPr>
    </w:p>
    <w:p w14:paraId="669EB727" w14:textId="77777777" w:rsidR="00696876" w:rsidRPr="00864A34" w:rsidRDefault="00696876" w:rsidP="00696876">
      <w:pPr>
        <w:pStyle w:val="Default"/>
        <w:jc w:val="center"/>
        <w:rPr>
          <w:rFonts w:ascii="Arial" w:hAnsi="Arial" w:cs="Arial"/>
          <w:b/>
          <w:bCs/>
          <w:color w:val="auto"/>
          <w:sz w:val="28"/>
          <w:szCs w:val="28"/>
          <w:lang w:val="en-US"/>
        </w:rPr>
      </w:pPr>
    </w:p>
    <w:p w14:paraId="71E533E6" w14:textId="77777777" w:rsidR="00696876" w:rsidRPr="00864A34" w:rsidRDefault="00696876" w:rsidP="00696876">
      <w:pPr>
        <w:pStyle w:val="Default"/>
        <w:jc w:val="center"/>
        <w:rPr>
          <w:rFonts w:ascii="Arial" w:hAnsi="Arial" w:cs="Arial"/>
          <w:b/>
          <w:bCs/>
          <w:color w:val="auto"/>
          <w:sz w:val="32"/>
          <w:szCs w:val="28"/>
          <w:lang w:val="en-US"/>
        </w:rPr>
      </w:pPr>
    </w:p>
    <w:p w14:paraId="0104EB81" w14:textId="77777777" w:rsidR="00696876" w:rsidRPr="00864A34" w:rsidRDefault="00696876" w:rsidP="00696876">
      <w:pPr>
        <w:pStyle w:val="Default"/>
        <w:jc w:val="center"/>
        <w:rPr>
          <w:rFonts w:ascii="Arial" w:hAnsi="Arial" w:cs="Arial"/>
          <w:b/>
          <w:bCs/>
          <w:color w:val="auto"/>
          <w:sz w:val="32"/>
          <w:szCs w:val="28"/>
          <w:lang w:val="en-US"/>
        </w:rPr>
      </w:pPr>
    </w:p>
    <w:p w14:paraId="34CB6B89" w14:textId="77777777" w:rsidR="00696876" w:rsidRPr="00864A34" w:rsidRDefault="00696876" w:rsidP="00696876">
      <w:pPr>
        <w:pStyle w:val="Default"/>
        <w:jc w:val="center"/>
        <w:rPr>
          <w:rFonts w:ascii="Arial" w:hAnsi="Arial" w:cs="Arial"/>
          <w:b/>
          <w:bCs/>
          <w:color w:val="auto"/>
          <w:sz w:val="32"/>
          <w:szCs w:val="28"/>
          <w:lang w:val="en-US"/>
        </w:rPr>
      </w:pPr>
    </w:p>
    <w:p w14:paraId="7AE93F08" w14:textId="77777777" w:rsidR="00696876" w:rsidRPr="00864A34" w:rsidRDefault="00696876" w:rsidP="00696876">
      <w:pPr>
        <w:pStyle w:val="Default"/>
        <w:jc w:val="center"/>
        <w:rPr>
          <w:rFonts w:ascii="Arial" w:hAnsi="Arial" w:cs="Arial"/>
          <w:b/>
          <w:bCs/>
          <w:color w:val="auto"/>
          <w:sz w:val="32"/>
          <w:szCs w:val="28"/>
          <w:lang w:val="en-US"/>
        </w:rPr>
      </w:pPr>
    </w:p>
    <w:p w14:paraId="6124208F" w14:textId="77777777" w:rsidR="00696876" w:rsidRPr="00864A34" w:rsidRDefault="00696876" w:rsidP="00696876">
      <w:pPr>
        <w:pStyle w:val="Default"/>
        <w:jc w:val="center"/>
        <w:rPr>
          <w:rFonts w:ascii="Arial" w:hAnsi="Arial" w:cs="Arial"/>
          <w:color w:val="auto"/>
          <w:lang w:val="en-US"/>
        </w:rPr>
      </w:pPr>
    </w:p>
    <w:p w14:paraId="4201FFEA" w14:textId="77777777" w:rsidR="00696876" w:rsidRPr="00864A34" w:rsidRDefault="00696876" w:rsidP="00696876">
      <w:pPr>
        <w:pStyle w:val="Default"/>
        <w:jc w:val="center"/>
        <w:rPr>
          <w:rFonts w:ascii="Arial" w:hAnsi="Arial" w:cs="Arial"/>
          <w:color w:val="auto"/>
          <w:lang w:val="en-US"/>
        </w:rPr>
      </w:pPr>
    </w:p>
    <w:p w14:paraId="61C39869" w14:textId="77777777" w:rsidR="00696876" w:rsidRPr="00864A34" w:rsidRDefault="00696876" w:rsidP="00696876">
      <w:pPr>
        <w:pStyle w:val="Default"/>
        <w:jc w:val="center"/>
        <w:rPr>
          <w:rFonts w:ascii="Arial" w:hAnsi="Arial" w:cs="Arial"/>
          <w:color w:val="auto"/>
          <w:lang w:val="en-US"/>
        </w:rPr>
      </w:pPr>
    </w:p>
    <w:p w14:paraId="27BADD45" w14:textId="77777777" w:rsidR="00696876" w:rsidRPr="00864A34" w:rsidRDefault="00696876" w:rsidP="00696876">
      <w:pPr>
        <w:pStyle w:val="Default"/>
        <w:jc w:val="center"/>
        <w:rPr>
          <w:rFonts w:ascii="Arial" w:hAnsi="Arial" w:cs="Arial"/>
          <w:color w:val="auto"/>
          <w:lang w:val="en-US"/>
        </w:rPr>
      </w:pPr>
    </w:p>
    <w:p w14:paraId="46C773D6" w14:textId="77777777" w:rsidR="00696876" w:rsidRPr="00864A34" w:rsidRDefault="00696876" w:rsidP="00696876">
      <w:pPr>
        <w:pStyle w:val="Default"/>
        <w:jc w:val="center"/>
        <w:rPr>
          <w:rFonts w:ascii="Arial" w:hAnsi="Arial" w:cs="Arial"/>
          <w:color w:val="auto"/>
          <w:lang w:val="en-US"/>
        </w:rPr>
      </w:pPr>
    </w:p>
    <w:p w14:paraId="6CB3B56D" w14:textId="77777777" w:rsidR="00696876" w:rsidRPr="00864A34" w:rsidRDefault="00696876" w:rsidP="00696876">
      <w:pPr>
        <w:pStyle w:val="Default"/>
        <w:jc w:val="center"/>
        <w:rPr>
          <w:rFonts w:ascii="Arial" w:hAnsi="Arial" w:cs="Arial"/>
          <w:color w:val="auto"/>
          <w:lang w:val="en-US"/>
        </w:rPr>
      </w:pPr>
    </w:p>
    <w:p w14:paraId="45440AE3" w14:textId="77777777" w:rsidR="00696876" w:rsidRPr="00864A34" w:rsidRDefault="00696876" w:rsidP="00696876">
      <w:pPr>
        <w:pStyle w:val="Default"/>
        <w:jc w:val="center"/>
        <w:rPr>
          <w:rFonts w:ascii="Arial" w:hAnsi="Arial" w:cs="Arial"/>
          <w:color w:val="auto"/>
          <w:lang w:val="en-US"/>
        </w:rPr>
      </w:pPr>
    </w:p>
    <w:p w14:paraId="5E627CB5" w14:textId="77777777" w:rsidR="00696876" w:rsidRPr="00864A34" w:rsidRDefault="00696876" w:rsidP="00696876">
      <w:pPr>
        <w:pStyle w:val="Default"/>
        <w:jc w:val="center"/>
        <w:rPr>
          <w:rFonts w:ascii="Arial" w:hAnsi="Arial" w:cs="Arial"/>
          <w:color w:val="auto"/>
          <w:lang w:val="en-US"/>
        </w:rPr>
      </w:pPr>
    </w:p>
    <w:p w14:paraId="03570838" w14:textId="77777777" w:rsidR="00696876" w:rsidRPr="00864A34" w:rsidRDefault="00696876" w:rsidP="00696876">
      <w:pPr>
        <w:pStyle w:val="Default"/>
        <w:jc w:val="center"/>
        <w:rPr>
          <w:rFonts w:ascii="Arial" w:hAnsi="Arial" w:cs="Arial"/>
          <w:color w:val="auto"/>
          <w:lang w:val="en-US"/>
        </w:rPr>
      </w:pPr>
    </w:p>
    <w:p w14:paraId="3CE3055D" w14:textId="77777777" w:rsidR="00696876" w:rsidRPr="00864A34" w:rsidRDefault="00696876" w:rsidP="00696876">
      <w:pPr>
        <w:pStyle w:val="Default"/>
        <w:jc w:val="center"/>
        <w:rPr>
          <w:rFonts w:ascii="Arial" w:hAnsi="Arial" w:cs="Arial"/>
          <w:color w:val="auto"/>
          <w:lang w:val="en-US"/>
        </w:rPr>
      </w:pPr>
    </w:p>
    <w:p w14:paraId="6C51A363" w14:textId="77777777" w:rsidR="00696876" w:rsidRPr="00864A34" w:rsidRDefault="00696876" w:rsidP="00551F71">
      <w:pPr>
        <w:pStyle w:val="Default"/>
        <w:rPr>
          <w:rFonts w:ascii="Arial" w:hAnsi="Arial" w:cs="Arial"/>
          <w:color w:val="auto"/>
          <w:lang w:val="en-US"/>
        </w:rPr>
      </w:pPr>
    </w:p>
    <w:p w14:paraId="12F60EAB" w14:textId="77777777" w:rsidR="009D6C32" w:rsidRPr="00864A34" w:rsidRDefault="009D6C32" w:rsidP="00696876">
      <w:pPr>
        <w:pStyle w:val="Default"/>
        <w:jc w:val="center"/>
        <w:rPr>
          <w:rFonts w:ascii="Arial" w:hAnsi="Arial" w:cs="Arial"/>
          <w:color w:val="auto"/>
          <w:lang w:val="en-US"/>
        </w:rPr>
      </w:pPr>
    </w:p>
    <w:p w14:paraId="049D79C9" w14:textId="77777777" w:rsidR="009D6C32" w:rsidRPr="00864A34" w:rsidRDefault="009D6C32" w:rsidP="00696876">
      <w:pPr>
        <w:pStyle w:val="Default"/>
        <w:jc w:val="center"/>
        <w:rPr>
          <w:rFonts w:ascii="Arial" w:hAnsi="Arial" w:cs="Arial"/>
          <w:color w:val="auto"/>
          <w:sz w:val="22"/>
          <w:lang w:val="en-US"/>
        </w:rPr>
      </w:pPr>
    </w:p>
    <w:p w14:paraId="2855C852" w14:textId="77777777" w:rsidR="00696876" w:rsidRPr="00864A34" w:rsidRDefault="00696876" w:rsidP="00A22FD1">
      <w:pPr>
        <w:pStyle w:val="CoverDate"/>
        <w:shd w:val="clear" w:color="auto" w:fill="auto"/>
        <w:spacing w:before="0" w:line="280" w:lineRule="atLeast"/>
        <w:ind w:left="990"/>
        <w:rPr>
          <w:b/>
          <w:bCs/>
          <w:noProof/>
          <w:color w:val="92D400" w:themeColor="accent2"/>
          <w:sz w:val="22"/>
          <w:szCs w:val="24"/>
        </w:rPr>
      </w:pPr>
      <w:r w:rsidRPr="00864A34">
        <w:rPr>
          <w:b/>
          <w:bCs/>
          <w:noProof/>
          <w:color w:val="92D400" w:themeColor="accent2"/>
          <w:sz w:val="22"/>
          <w:szCs w:val="24"/>
        </w:rPr>
        <w:t>Prepared for:</w:t>
      </w:r>
      <w:r w:rsidRPr="00864A34">
        <w:rPr>
          <w:bCs/>
          <w:color w:val="92D400" w:themeColor="accent2"/>
          <w:sz w:val="22"/>
          <w:szCs w:val="24"/>
        </w:rPr>
        <w:tab/>
      </w:r>
      <w:r w:rsidRPr="00864A34">
        <w:rPr>
          <w:bCs/>
          <w:color w:val="92D400" w:themeColor="accent2"/>
          <w:sz w:val="22"/>
          <w:szCs w:val="24"/>
        </w:rPr>
        <w:tab/>
      </w:r>
      <w:r w:rsidRPr="00864A34">
        <w:rPr>
          <w:bCs/>
          <w:color w:val="92D400" w:themeColor="accent2"/>
          <w:sz w:val="22"/>
          <w:szCs w:val="24"/>
        </w:rPr>
        <w:tab/>
      </w:r>
      <w:r w:rsidRPr="00864A34">
        <w:rPr>
          <w:bCs/>
          <w:color w:val="92D400" w:themeColor="accent2"/>
          <w:sz w:val="22"/>
          <w:szCs w:val="24"/>
        </w:rPr>
        <w:tab/>
      </w:r>
      <w:r w:rsidRPr="00864A34">
        <w:rPr>
          <w:b/>
          <w:bCs/>
          <w:noProof/>
          <w:color w:val="92D400" w:themeColor="accent2"/>
          <w:sz w:val="22"/>
          <w:szCs w:val="24"/>
        </w:rPr>
        <w:t>Prepared by:</w:t>
      </w:r>
    </w:p>
    <w:p w14:paraId="7DF2C362" w14:textId="77777777" w:rsidR="00696876" w:rsidRPr="00864A34" w:rsidRDefault="00A22FD1" w:rsidP="00A22FD1">
      <w:pPr>
        <w:pStyle w:val="CoverDate"/>
        <w:shd w:val="clear" w:color="auto" w:fill="auto"/>
        <w:spacing w:before="0" w:line="280" w:lineRule="atLeast"/>
        <w:ind w:left="990"/>
        <w:rPr>
          <w:bCs/>
          <w:color w:val="002060"/>
          <w:sz w:val="22"/>
          <w:szCs w:val="24"/>
        </w:rPr>
      </w:pPr>
      <w:r w:rsidRPr="00864A34">
        <w:rPr>
          <w:bCs/>
          <w:color w:val="002060"/>
          <w:sz w:val="22"/>
          <w:szCs w:val="24"/>
        </w:rPr>
        <w:t>Office of Energy Programs</w:t>
      </w:r>
      <w:r w:rsidRPr="00864A34">
        <w:rPr>
          <w:bCs/>
          <w:color w:val="002060"/>
          <w:sz w:val="22"/>
          <w:szCs w:val="24"/>
        </w:rPr>
        <w:tab/>
      </w:r>
      <w:r w:rsidRPr="00864A34">
        <w:rPr>
          <w:bCs/>
          <w:color w:val="002060"/>
          <w:sz w:val="22"/>
          <w:szCs w:val="24"/>
        </w:rPr>
        <w:tab/>
      </w:r>
      <w:r w:rsidRPr="00864A34">
        <w:rPr>
          <w:bCs/>
          <w:color w:val="002060"/>
          <w:sz w:val="22"/>
          <w:szCs w:val="24"/>
        </w:rPr>
        <w:tab/>
      </w:r>
      <w:r w:rsidR="00696876" w:rsidRPr="00864A34">
        <w:rPr>
          <w:bCs/>
          <w:color w:val="002060"/>
          <w:sz w:val="22"/>
          <w:szCs w:val="24"/>
        </w:rPr>
        <w:t xml:space="preserve">Deloitte Financial Advisory Services, LLP </w:t>
      </w:r>
    </w:p>
    <w:p w14:paraId="653E7F62" w14:textId="77777777" w:rsidR="00696876" w:rsidRPr="00864A34" w:rsidRDefault="00696876" w:rsidP="00A22FD1">
      <w:pPr>
        <w:pStyle w:val="CoverDate"/>
        <w:shd w:val="clear" w:color="auto" w:fill="auto"/>
        <w:spacing w:before="0" w:line="280" w:lineRule="atLeast"/>
        <w:ind w:left="990"/>
        <w:rPr>
          <w:bCs/>
          <w:color w:val="002060"/>
          <w:sz w:val="22"/>
          <w:szCs w:val="24"/>
        </w:rPr>
      </w:pPr>
      <w:r w:rsidRPr="00864A34">
        <w:rPr>
          <w:bCs/>
          <w:color w:val="002060"/>
          <w:sz w:val="22"/>
          <w:szCs w:val="24"/>
        </w:rPr>
        <w:t xml:space="preserve">Bureau of Energy </w:t>
      </w:r>
      <w:r w:rsidR="00A22FD1" w:rsidRPr="00864A34">
        <w:rPr>
          <w:bCs/>
          <w:color w:val="002060"/>
          <w:sz w:val="22"/>
          <w:szCs w:val="24"/>
        </w:rPr>
        <w:t>Resources</w:t>
      </w:r>
      <w:r w:rsidR="00A22FD1" w:rsidRPr="00864A34">
        <w:rPr>
          <w:bCs/>
          <w:color w:val="002060"/>
          <w:sz w:val="22"/>
          <w:szCs w:val="24"/>
        </w:rPr>
        <w:tab/>
      </w:r>
      <w:r w:rsidR="00A22FD1" w:rsidRPr="00864A34">
        <w:rPr>
          <w:bCs/>
          <w:color w:val="002060"/>
          <w:sz w:val="22"/>
          <w:szCs w:val="24"/>
        </w:rPr>
        <w:tab/>
      </w:r>
      <w:r w:rsidRPr="00864A34">
        <w:rPr>
          <w:bCs/>
          <w:color w:val="002060"/>
          <w:sz w:val="22"/>
          <w:szCs w:val="24"/>
        </w:rPr>
        <w:t>1919 N. Lynn Street</w:t>
      </w:r>
    </w:p>
    <w:p w14:paraId="29A9CB50" w14:textId="77777777" w:rsidR="00696876" w:rsidRPr="00864A34" w:rsidRDefault="00A22FD1" w:rsidP="00A22FD1">
      <w:pPr>
        <w:pStyle w:val="CoverDate"/>
        <w:shd w:val="clear" w:color="auto" w:fill="auto"/>
        <w:spacing w:before="0" w:line="280" w:lineRule="atLeast"/>
        <w:ind w:left="990"/>
        <w:rPr>
          <w:bCs/>
          <w:color w:val="002060"/>
          <w:sz w:val="22"/>
          <w:szCs w:val="24"/>
        </w:rPr>
      </w:pPr>
      <w:r w:rsidRPr="00864A34">
        <w:rPr>
          <w:bCs/>
          <w:color w:val="002060"/>
          <w:sz w:val="22"/>
          <w:szCs w:val="24"/>
        </w:rPr>
        <w:t>U.S. Department of State</w:t>
      </w:r>
      <w:r w:rsidRPr="00864A34">
        <w:rPr>
          <w:bCs/>
          <w:color w:val="002060"/>
          <w:sz w:val="22"/>
          <w:szCs w:val="24"/>
        </w:rPr>
        <w:tab/>
      </w:r>
      <w:r w:rsidRPr="00864A34">
        <w:rPr>
          <w:bCs/>
          <w:color w:val="002060"/>
          <w:sz w:val="22"/>
          <w:szCs w:val="24"/>
        </w:rPr>
        <w:tab/>
      </w:r>
      <w:r w:rsidRPr="00864A34">
        <w:rPr>
          <w:bCs/>
          <w:color w:val="002060"/>
          <w:sz w:val="22"/>
          <w:szCs w:val="24"/>
        </w:rPr>
        <w:tab/>
      </w:r>
      <w:r w:rsidR="00696876" w:rsidRPr="00864A34">
        <w:rPr>
          <w:bCs/>
          <w:color w:val="002060"/>
          <w:sz w:val="22"/>
          <w:szCs w:val="24"/>
        </w:rPr>
        <w:t xml:space="preserve">Arlington, VA 22209 </w:t>
      </w:r>
    </w:p>
    <w:p w14:paraId="71E98770" w14:textId="77777777" w:rsidR="00A22FD1" w:rsidRPr="00864A34" w:rsidRDefault="00A22FD1" w:rsidP="00A22FD1">
      <w:pPr>
        <w:pStyle w:val="Default"/>
        <w:rPr>
          <w:rFonts w:ascii="Arial" w:hAnsi="Arial" w:cs="Arial"/>
          <w:color w:val="auto"/>
          <w:lang w:val="en-US"/>
        </w:rPr>
      </w:pPr>
    </w:p>
    <w:p w14:paraId="26FDC98D" w14:textId="77777777" w:rsidR="00A22FD1" w:rsidRPr="00864A34" w:rsidRDefault="00A22FD1" w:rsidP="00A22FD1">
      <w:pPr>
        <w:pStyle w:val="Default"/>
        <w:rPr>
          <w:rFonts w:ascii="Arial" w:hAnsi="Arial" w:cs="Arial"/>
          <w:color w:val="auto"/>
          <w:lang w:val="en-US"/>
        </w:rPr>
      </w:pPr>
    </w:p>
    <w:p w14:paraId="7129F56B" w14:textId="77777777" w:rsidR="00A22FD1" w:rsidRPr="00864A34" w:rsidRDefault="00A22FD1" w:rsidP="00A22FD1">
      <w:pPr>
        <w:pStyle w:val="Default"/>
        <w:rPr>
          <w:rFonts w:ascii="Arial" w:hAnsi="Arial" w:cs="Arial"/>
          <w:color w:val="auto"/>
          <w:lang w:val="en-US"/>
        </w:rPr>
      </w:pPr>
    </w:p>
    <w:p w14:paraId="71B909D9" w14:textId="77777777" w:rsidR="00A22FD1" w:rsidRPr="00864A34" w:rsidRDefault="00A22FD1" w:rsidP="00A22FD1">
      <w:pPr>
        <w:pStyle w:val="Default"/>
        <w:rPr>
          <w:rFonts w:ascii="Arial" w:hAnsi="Arial" w:cs="Arial"/>
          <w:color w:val="auto"/>
          <w:lang w:val="en-US"/>
        </w:rPr>
      </w:pPr>
    </w:p>
    <w:p w14:paraId="62BBACF6" w14:textId="77777777" w:rsidR="00A22FD1" w:rsidRPr="00864A34" w:rsidRDefault="00A22FD1" w:rsidP="00A22FD1">
      <w:pPr>
        <w:pStyle w:val="Default"/>
        <w:rPr>
          <w:rFonts w:ascii="Arial" w:hAnsi="Arial" w:cs="Arial"/>
          <w:color w:val="auto"/>
          <w:lang w:val="en-US"/>
        </w:rPr>
      </w:pPr>
    </w:p>
    <w:p w14:paraId="54E73F32" w14:textId="77777777" w:rsidR="00A22FD1" w:rsidRPr="00864A34" w:rsidRDefault="00A22FD1" w:rsidP="00A22FD1">
      <w:pPr>
        <w:pStyle w:val="Default"/>
        <w:rPr>
          <w:rFonts w:ascii="Arial" w:hAnsi="Arial" w:cs="Arial"/>
          <w:color w:val="auto"/>
          <w:lang w:val="en-US"/>
        </w:rPr>
      </w:pPr>
    </w:p>
    <w:p w14:paraId="4670353C" w14:textId="779D3D9B" w:rsidR="00A22FD1" w:rsidRPr="00864A34" w:rsidRDefault="00E63479" w:rsidP="00A22FD1">
      <w:pPr>
        <w:rPr>
          <w:rFonts w:ascii="Arial" w:hAnsi="Arial" w:cs="Arial"/>
          <w:b/>
        </w:rPr>
      </w:pPr>
      <w:r w:rsidRPr="00864A34">
        <w:rPr>
          <w:rFonts w:ascii="Arial" w:hAnsi="Arial" w:cs="Arial"/>
          <w:noProof/>
          <w:sz w:val="20"/>
          <w:lang w:eastAsia="en-US"/>
        </w:rPr>
        <mc:AlternateContent>
          <mc:Choice Requires="wps">
            <w:drawing>
              <wp:anchor distT="0" distB="0" distL="114300" distR="114300" simplePos="0" relativeHeight="251659264" behindDoc="1" locked="0" layoutInCell="1" allowOverlap="1" wp14:anchorId="32F3B28E" wp14:editId="4A15AD3B">
                <wp:simplePos x="0" y="0"/>
                <wp:positionH relativeFrom="margin">
                  <wp:posOffset>-294640</wp:posOffset>
                </wp:positionH>
                <wp:positionV relativeFrom="paragraph">
                  <wp:posOffset>360680</wp:posOffset>
                </wp:positionV>
                <wp:extent cx="6534150" cy="554355"/>
                <wp:effectExtent l="0" t="0" r="0" b="0"/>
                <wp:wrapTight wrapText="bothSides">
                  <wp:wrapPolygon edited="0">
                    <wp:start x="0" y="0"/>
                    <wp:lineTo x="0" y="20784"/>
                    <wp:lineTo x="21537" y="20784"/>
                    <wp:lineTo x="215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34150" cy="554355"/>
                        </a:xfrm>
                        <a:prstGeom prst="rect">
                          <a:avLst/>
                        </a:prstGeom>
                        <a:solidFill>
                          <a:sysClr val="window" lastClr="FFFFFF"/>
                        </a:solidFill>
                        <a:ln w="6350">
                          <a:noFill/>
                        </a:ln>
                        <a:effectLst/>
                      </wps:spPr>
                      <wps:txbx>
                        <w:txbxContent>
                          <w:p w14:paraId="24A82175" w14:textId="77777777" w:rsidR="00310BDA" w:rsidRPr="003D2292" w:rsidRDefault="00310BDA" w:rsidP="00EE3F4F">
                            <w:pPr>
                              <w:pStyle w:val="Footer"/>
                              <w:jc w:val="center"/>
                              <w:rPr>
                                <w:rFonts w:ascii="Arial" w:hAnsi="Arial" w:cs="Arial"/>
                                <w:sz w:val="20"/>
                                <w:szCs w:val="20"/>
                              </w:rPr>
                            </w:pPr>
                            <w:r w:rsidRPr="003D2292">
                              <w:rPr>
                                <w:rFonts w:ascii="Arial" w:hAnsi="Arial" w:cs="Arial"/>
                                <w:sz w:val="20"/>
                                <w:szCs w:val="20"/>
                              </w:rPr>
                              <w:t xml:space="preserve">This work was funded by the U.S. Department of State, Bureau of Energy </w:t>
                            </w:r>
                            <w:r>
                              <w:rPr>
                                <w:rFonts w:ascii="Arial" w:hAnsi="Arial" w:cs="Arial"/>
                                <w:sz w:val="20"/>
                                <w:szCs w:val="20"/>
                              </w:rPr>
                              <w:t xml:space="preserve">Resources, </w:t>
                            </w:r>
                            <w:r w:rsidRPr="00D82253">
                              <w:rPr>
                                <w:rFonts w:ascii="Arial" w:hAnsi="Arial" w:cs="Arial"/>
                                <w:sz w:val="20"/>
                                <w:szCs w:val="20"/>
                              </w:rPr>
                              <w:t>Power Sector Program.</w:t>
                            </w:r>
                          </w:p>
                          <w:p w14:paraId="611842CB" w14:textId="77777777" w:rsidR="00310BDA" w:rsidRPr="003D2292" w:rsidRDefault="00310BDA" w:rsidP="00533E66">
                            <w:pPr>
                              <w:jc w:val="center"/>
                              <w:rPr>
                                <w:rFonts w:ascii="Arial" w:hAnsi="Arial" w:cs="Arial"/>
                                <w:sz w:val="20"/>
                                <w:szCs w:val="20"/>
                              </w:rPr>
                            </w:pPr>
                            <w:r w:rsidRPr="003D2292">
                              <w:rPr>
                                <w:rFonts w:ascii="Arial" w:hAnsi="Arial" w:cs="Arial"/>
                                <w:sz w:val="20"/>
                                <w:szCs w:val="20"/>
                              </w:rPr>
                              <w:t xml:space="preserve">This work does not necessarily reflect </w:t>
                            </w:r>
                            <w:r>
                              <w:rPr>
                                <w:rFonts w:ascii="Arial" w:hAnsi="Arial" w:cs="Arial"/>
                                <w:sz w:val="20"/>
                                <w:szCs w:val="20"/>
                              </w:rPr>
                              <w:t>the views of the United States g</w:t>
                            </w:r>
                            <w:r w:rsidRPr="003D2292">
                              <w:rPr>
                                <w:rFonts w:ascii="Arial" w:hAnsi="Arial" w:cs="Arial"/>
                                <w:sz w:val="20"/>
                                <w:szCs w:val="20"/>
                              </w:rPr>
                              <w:t>overnment.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F3B28E" id="Text Box 2" o:spid="_x0000_s1027" type="#_x0000_t202" style="position:absolute;left:0;text-align:left;margin-left:-23.2pt;margin-top:28.4pt;width:514.5pt;height:43.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" fillcolor="window" stroked="f" strokeweight=".5pt">
                <v:textbox>
                  <w:txbxContent>
                    <w:p w14:paraId="24A82175" w14:textId="77777777" w:rsidR="00310BDA" w:rsidRPr="003D2292" w:rsidRDefault="00310BDA" w:rsidP="00EE3F4F">
                      <w:pPr>
                        <w:pStyle w:val="Footer"/>
                        <w:jc w:val="center"/>
                        <w:rPr>
                          <w:rFonts w:ascii="Arial" w:hAnsi="Arial" w:cs="Arial"/>
                          <w:sz w:val="20"/>
                          <w:szCs w:val="20"/>
                        </w:rPr>
                      </w:pPr>
                      <w:r w:rsidRPr="003D2292">
                        <w:rPr>
                          <w:rFonts w:ascii="Arial" w:hAnsi="Arial" w:cs="Arial"/>
                          <w:sz w:val="20"/>
                          <w:szCs w:val="20"/>
                        </w:rPr>
                        <w:t xml:space="preserve">This work was funded by the U.S. Department of State, Bureau of Energy </w:t>
                      </w:r>
                      <w:r>
                        <w:rPr>
                          <w:rFonts w:ascii="Arial" w:hAnsi="Arial" w:cs="Arial"/>
                          <w:sz w:val="20"/>
                          <w:szCs w:val="20"/>
                        </w:rPr>
                        <w:t xml:space="preserve">Resources, </w:t>
                      </w:r>
                      <w:r w:rsidRPr="00D82253">
                        <w:rPr>
                          <w:rFonts w:ascii="Arial" w:hAnsi="Arial" w:cs="Arial"/>
                          <w:sz w:val="20"/>
                          <w:szCs w:val="20"/>
                        </w:rPr>
                        <w:t>Power Sector Program.</w:t>
                      </w:r>
                    </w:p>
                    <w:p w14:paraId="611842CB" w14:textId="77777777" w:rsidR="00310BDA" w:rsidRPr="003D2292" w:rsidRDefault="00310BDA" w:rsidP="00533E66">
                      <w:pPr>
                        <w:jc w:val="center"/>
                        <w:rPr>
                          <w:rFonts w:ascii="Arial" w:hAnsi="Arial" w:cs="Arial"/>
                          <w:sz w:val="20"/>
                          <w:szCs w:val="20"/>
                        </w:rPr>
                      </w:pPr>
                      <w:r w:rsidRPr="003D2292">
                        <w:rPr>
                          <w:rFonts w:ascii="Arial" w:hAnsi="Arial" w:cs="Arial"/>
                          <w:sz w:val="20"/>
                          <w:szCs w:val="20"/>
                        </w:rPr>
                        <w:t xml:space="preserve">This work does not necessarily reflect </w:t>
                      </w:r>
                      <w:r>
                        <w:rPr>
                          <w:rFonts w:ascii="Arial" w:hAnsi="Arial" w:cs="Arial"/>
                          <w:sz w:val="20"/>
                          <w:szCs w:val="20"/>
                        </w:rPr>
                        <w:t>the views of the United States g</w:t>
                      </w:r>
                      <w:r w:rsidRPr="003D2292">
                        <w:rPr>
                          <w:rFonts w:ascii="Arial" w:hAnsi="Arial" w:cs="Arial"/>
                          <w:sz w:val="20"/>
                          <w:szCs w:val="20"/>
                        </w:rPr>
                        <w:t>overnment.</w:t>
                      </w:r>
                    </w:p>
                  </w:txbxContent>
                </v:textbox>
                <w10:wrap type="tight" anchorx="margin"/>
              </v:shape>
            </w:pict>
          </mc:Fallback>
        </mc:AlternateContent>
      </w:r>
      <w:r w:rsidR="00531039">
        <w:rPr>
          <w:rFonts w:ascii="Arial" w:hAnsi="Arial" w:cs="Arial"/>
          <w:b/>
        </w:rPr>
        <w:t>September</w:t>
      </w:r>
      <w:r w:rsidR="007D22E7">
        <w:rPr>
          <w:rFonts w:ascii="Arial" w:hAnsi="Arial" w:cs="Arial"/>
          <w:b/>
        </w:rPr>
        <w:t xml:space="preserve"> </w:t>
      </w:r>
      <w:r w:rsidR="000D56A4">
        <w:rPr>
          <w:rFonts w:ascii="Arial" w:hAnsi="Arial" w:cs="Arial"/>
          <w:b/>
        </w:rPr>
        <w:t>7</w:t>
      </w:r>
      <w:r w:rsidR="00270A2B">
        <w:rPr>
          <w:rFonts w:ascii="Arial" w:hAnsi="Arial" w:cs="Arial"/>
          <w:b/>
        </w:rPr>
        <w:t>, 2018</w:t>
      </w:r>
    </w:p>
    <w:p w14:paraId="59B710FE" w14:textId="77777777" w:rsidR="00802307" w:rsidRPr="00864A34" w:rsidRDefault="00802307" w:rsidP="00A22FD1">
      <w:pPr>
        <w:pStyle w:val="Default"/>
        <w:jc w:val="center"/>
        <w:rPr>
          <w:rFonts w:ascii="Arial" w:hAnsi="Arial" w:cs="Arial"/>
        </w:rPr>
      </w:pPr>
      <w:bookmarkStart w:id="0" w:name="_Toc270326147"/>
    </w:p>
    <w:p w14:paraId="5F13C414" w14:textId="77777777" w:rsidR="00A22FD1" w:rsidRPr="00864A34" w:rsidRDefault="00E63479" w:rsidP="00A22FD1">
      <w:pPr>
        <w:pStyle w:val="Default"/>
        <w:jc w:val="center"/>
        <w:rPr>
          <w:rFonts w:ascii="Arial" w:hAnsi="Arial" w:cs="Arial"/>
        </w:rPr>
      </w:pPr>
      <w:r w:rsidRPr="00864A34">
        <w:rPr>
          <w:rFonts w:ascii="Arial" w:hAnsi="Arial" w:cs="Arial"/>
          <w:b/>
          <w:noProof/>
          <w:color w:val="92D050"/>
          <w:sz w:val="44"/>
          <w:szCs w:val="48"/>
          <w:lang w:val="en-US"/>
        </w:rPr>
        <w:drawing>
          <wp:anchor distT="0" distB="0" distL="114300" distR="114300" simplePos="0" relativeHeight="251660288" behindDoc="0" locked="0" layoutInCell="1" allowOverlap="1" wp14:anchorId="3F74992D" wp14:editId="77251CB3">
            <wp:simplePos x="0" y="0"/>
            <wp:positionH relativeFrom="margin">
              <wp:align>center</wp:align>
            </wp:positionH>
            <wp:positionV relativeFrom="paragraph">
              <wp:posOffset>7691</wp:posOffset>
            </wp:positionV>
            <wp:extent cx="843915" cy="830580"/>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S Logo.JPG"/>
                    <pic:cNvPicPr/>
                  </pic:nvPicPr>
                  <pic:blipFill>
                    <a:blip r:embed="rId11" cstate="print">
                      <a:extLst>
                        <a:ext uri="{BEBA8EAE-BF5A-486C-A8C5-ECC9F3942E4B}">
                          <a14:imgProps xmlns:a14="http://schemas.microsoft.com/office/drawing/2010/main">
                            <a14:imgLayer r:embed="rId12">
                              <a14:imgEffect>
                                <a14:artisticCrisscrossEtching/>
                              </a14:imgEffect>
                            </a14:imgLayer>
                          </a14:imgProps>
                        </a:ext>
                        <a:ext uri="{28A0092B-C50C-407E-A947-70E740481C1C}">
                          <a14:useLocalDpi xmlns:a14="http://schemas.microsoft.com/office/drawing/2010/main" val="0"/>
                        </a:ext>
                      </a:extLst>
                    </a:blip>
                    <a:stretch>
                      <a:fillRect/>
                    </a:stretch>
                  </pic:blipFill>
                  <pic:spPr>
                    <a:xfrm>
                      <a:off x="0" y="0"/>
                      <a:ext cx="843915" cy="830580"/>
                    </a:xfrm>
                    <a:prstGeom prst="rect">
                      <a:avLst/>
                    </a:prstGeom>
                  </pic:spPr>
                </pic:pic>
              </a:graphicData>
            </a:graphic>
            <wp14:sizeRelH relativeFrom="page">
              <wp14:pctWidth>0</wp14:pctWidth>
            </wp14:sizeRelH>
            <wp14:sizeRelV relativeFrom="page">
              <wp14:pctHeight>0</wp14:pctHeight>
            </wp14:sizeRelV>
          </wp:anchor>
        </w:drawing>
      </w:r>
    </w:p>
    <w:p w14:paraId="14560B02" w14:textId="77777777" w:rsidR="00EE3F4F" w:rsidRPr="00EB260F" w:rsidRDefault="00EE3F4F" w:rsidP="00EE3F4F">
      <w:pPr>
        <w:rPr>
          <w:rFonts w:ascii="Arial" w:hAnsi="Arial" w:cs="Arial"/>
        </w:rPr>
      </w:pPr>
      <w:r w:rsidRPr="00EB260F">
        <w:rPr>
          <w:rFonts w:ascii="Arial" w:hAnsi="Arial" w:cs="Arial"/>
        </w:rPr>
        <w:br w:type="page"/>
      </w:r>
    </w:p>
    <w:p w14:paraId="43F11A1A" w14:textId="77777777" w:rsidR="00A22FD1" w:rsidRPr="00864A34" w:rsidRDefault="00A22FD1" w:rsidP="00A22FD1">
      <w:pPr>
        <w:pStyle w:val="Default"/>
        <w:jc w:val="center"/>
        <w:rPr>
          <w:rFonts w:ascii="Arial" w:hAnsi="Arial" w:cs="Arial"/>
        </w:rPr>
      </w:pPr>
    </w:p>
    <w:p w14:paraId="13833123" w14:textId="77777777" w:rsidR="00551F71" w:rsidRPr="00864A34" w:rsidRDefault="00551F71" w:rsidP="00A22FD1">
      <w:pPr>
        <w:spacing w:after="0"/>
        <w:jc w:val="left"/>
        <w:rPr>
          <w:rFonts w:ascii="Arial" w:hAnsi="Arial" w:cs="Arial"/>
          <w:b/>
        </w:rPr>
      </w:pPr>
    </w:p>
    <w:p w14:paraId="2B00CF74" w14:textId="77777777" w:rsidR="00551F71" w:rsidRPr="00864A34" w:rsidRDefault="00551F71" w:rsidP="00A22FD1">
      <w:pPr>
        <w:spacing w:after="0"/>
        <w:jc w:val="left"/>
        <w:rPr>
          <w:rFonts w:ascii="Arial" w:hAnsi="Arial" w:cs="Arial"/>
          <w:b/>
        </w:rPr>
      </w:pPr>
    </w:p>
    <w:p w14:paraId="59235068" w14:textId="77777777" w:rsidR="00551F71" w:rsidRPr="00864A34" w:rsidRDefault="00551F71" w:rsidP="00A22FD1">
      <w:pPr>
        <w:spacing w:after="0"/>
        <w:jc w:val="left"/>
        <w:rPr>
          <w:rFonts w:ascii="Arial" w:hAnsi="Arial" w:cs="Arial"/>
          <w:b/>
        </w:rPr>
      </w:pPr>
    </w:p>
    <w:p w14:paraId="3AD0999F" w14:textId="77777777" w:rsidR="00551F71" w:rsidRPr="00864A34" w:rsidRDefault="00551F71" w:rsidP="00A22FD1">
      <w:pPr>
        <w:spacing w:after="0"/>
        <w:jc w:val="left"/>
        <w:rPr>
          <w:rFonts w:ascii="Arial" w:hAnsi="Arial" w:cs="Arial"/>
          <w:b/>
        </w:rPr>
      </w:pPr>
    </w:p>
    <w:p w14:paraId="6FA23B8E" w14:textId="77777777" w:rsidR="00551F71" w:rsidRPr="00864A34" w:rsidRDefault="00551F71" w:rsidP="00A22FD1">
      <w:pPr>
        <w:spacing w:after="0"/>
        <w:jc w:val="left"/>
        <w:rPr>
          <w:rFonts w:ascii="Arial" w:hAnsi="Arial" w:cs="Arial"/>
          <w:b/>
        </w:rPr>
      </w:pPr>
    </w:p>
    <w:p w14:paraId="3DD3ABC6" w14:textId="77777777" w:rsidR="00551F71" w:rsidRPr="00864A34" w:rsidRDefault="00551F71" w:rsidP="00A22FD1">
      <w:pPr>
        <w:spacing w:after="0"/>
        <w:jc w:val="left"/>
        <w:rPr>
          <w:rFonts w:ascii="Arial" w:hAnsi="Arial" w:cs="Arial"/>
          <w:b/>
        </w:rPr>
      </w:pPr>
    </w:p>
    <w:p w14:paraId="7C71A810" w14:textId="77777777" w:rsidR="00551F71" w:rsidRPr="00864A34" w:rsidRDefault="00551F71" w:rsidP="00A22FD1">
      <w:pPr>
        <w:spacing w:after="0"/>
        <w:jc w:val="left"/>
        <w:rPr>
          <w:rFonts w:ascii="Arial" w:hAnsi="Arial" w:cs="Arial"/>
          <w:b/>
        </w:rPr>
      </w:pPr>
    </w:p>
    <w:p w14:paraId="2F49658D" w14:textId="77777777" w:rsidR="00551F71" w:rsidRPr="00864A34" w:rsidRDefault="00551F71" w:rsidP="00A22FD1">
      <w:pPr>
        <w:spacing w:after="0"/>
        <w:jc w:val="left"/>
        <w:rPr>
          <w:rFonts w:ascii="Arial" w:hAnsi="Arial" w:cs="Arial"/>
          <w:b/>
        </w:rPr>
      </w:pPr>
    </w:p>
    <w:p w14:paraId="2DC98FE4" w14:textId="77777777" w:rsidR="00551F71" w:rsidRPr="00864A34" w:rsidRDefault="00551F71" w:rsidP="00A22FD1">
      <w:pPr>
        <w:spacing w:after="0"/>
        <w:jc w:val="left"/>
        <w:rPr>
          <w:rFonts w:ascii="Arial" w:hAnsi="Arial" w:cs="Arial"/>
          <w:b/>
        </w:rPr>
      </w:pPr>
    </w:p>
    <w:p w14:paraId="28A1E41D" w14:textId="77777777" w:rsidR="00551F71" w:rsidRPr="00864A34" w:rsidRDefault="00551F71" w:rsidP="00A22FD1">
      <w:pPr>
        <w:spacing w:after="0"/>
        <w:jc w:val="left"/>
        <w:rPr>
          <w:rFonts w:ascii="Arial" w:hAnsi="Arial" w:cs="Arial"/>
          <w:b/>
        </w:rPr>
      </w:pPr>
    </w:p>
    <w:p w14:paraId="65B8EE8C" w14:textId="77777777" w:rsidR="00551F71" w:rsidRPr="00864A34" w:rsidRDefault="00551F71" w:rsidP="00A22FD1">
      <w:pPr>
        <w:spacing w:after="0"/>
        <w:jc w:val="left"/>
        <w:rPr>
          <w:rFonts w:ascii="Arial" w:hAnsi="Arial" w:cs="Arial"/>
          <w:b/>
        </w:rPr>
      </w:pPr>
    </w:p>
    <w:p w14:paraId="02A44BAD" w14:textId="77777777" w:rsidR="00551F71" w:rsidRPr="00864A34" w:rsidRDefault="00551F71" w:rsidP="00A22FD1">
      <w:pPr>
        <w:spacing w:after="0"/>
        <w:jc w:val="left"/>
        <w:rPr>
          <w:rFonts w:ascii="Arial" w:hAnsi="Arial" w:cs="Arial"/>
          <w:b/>
        </w:rPr>
      </w:pPr>
    </w:p>
    <w:p w14:paraId="73F7E504" w14:textId="77777777" w:rsidR="00551F71" w:rsidRPr="00864A34" w:rsidRDefault="00551F71" w:rsidP="00A22FD1">
      <w:pPr>
        <w:spacing w:after="0"/>
        <w:jc w:val="left"/>
        <w:rPr>
          <w:rFonts w:ascii="Arial" w:hAnsi="Arial" w:cs="Arial"/>
          <w:b/>
        </w:rPr>
      </w:pPr>
    </w:p>
    <w:p w14:paraId="0819BB00" w14:textId="77777777" w:rsidR="00551F71" w:rsidRPr="00864A34" w:rsidRDefault="00551F71" w:rsidP="00A22FD1">
      <w:pPr>
        <w:spacing w:after="0"/>
        <w:jc w:val="left"/>
        <w:rPr>
          <w:rFonts w:ascii="Arial" w:hAnsi="Arial" w:cs="Arial"/>
          <w:b/>
        </w:rPr>
      </w:pPr>
    </w:p>
    <w:p w14:paraId="5E27B2CF" w14:textId="77777777" w:rsidR="00551F71" w:rsidRPr="00864A34" w:rsidRDefault="00551F71" w:rsidP="00A22FD1">
      <w:pPr>
        <w:spacing w:after="0"/>
        <w:jc w:val="left"/>
        <w:rPr>
          <w:rFonts w:ascii="Arial" w:hAnsi="Arial" w:cs="Arial"/>
          <w:b/>
        </w:rPr>
      </w:pPr>
    </w:p>
    <w:p w14:paraId="340397CD" w14:textId="77777777" w:rsidR="00551F71" w:rsidRPr="00864A34" w:rsidRDefault="00551F71" w:rsidP="00A22FD1">
      <w:pPr>
        <w:spacing w:after="0"/>
        <w:jc w:val="left"/>
        <w:rPr>
          <w:rFonts w:ascii="Arial" w:hAnsi="Arial" w:cs="Arial"/>
          <w:b/>
        </w:rPr>
      </w:pPr>
    </w:p>
    <w:p w14:paraId="08E35CD5" w14:textId="77777777" w:rsidR="00551F71" w:rsidRPr="00864A34" w:rsidRDefault="00551F71" w:rsidP="00A22FD1">
      <w:pPr>
        <w:spacing w:after="0"/>
        <w:jc w:val="left"/>
        <w:rPr>
          <w:rFonts w:ascii="Arial" w:hAnsi="Arial" w:cs="Arial"/>
          <w:b/>
        </w:rPr>
      </w:pPr>
    </w:p>
    <w:p w14:paraId="156D0430" w14:textId="77777777" w:rsidR="00551F71" w:rsidRPr="00864A34" w:rsidRDefault="00551F71" w:rsidP="00A22FD1">
      <w:pPr>
        <w:spacing w:after="0"/>
        <w:jc w:val="left"/>
        <w:rPr>
          <w:rFonts w:ascii="Arial" w:hAnsi="Arial" w:cs="Arial"/>
          <w:b/>
        </w:rPr>
      </w:pPr>
    </w:p>
    <w:p w14:paraId="124670BE" w14:textId="77777777" w:rsidR="00551F71" w:rsidRPr="00864A34" w:rsidRDefault="00551F71" w:rsidP="00A22FD1">
      <w:pPr>
        <w:spacing w:after="0"/>
        <w:jc w:val="left"/>
        <w:rPr>
          <w:rFonts w:ascii="Arial" w:hAnsi="Arial" w:cs="Arial"/>
          <w:b/>
        </w:rPr>
      </w:pPr>
    </w:p>
    <w:p w14:paraId="335FF18E" w14:textId="77777777" w:rsidR="00551F71" w:rsidRPr="00864A34" w:rsidRDefault="00551F71" w:rsidP="00A22FD1">
      <w:pPr>
        <w:spacing w:after="0"/>
        <w:jc w:val="left"/>
        <w:rPr>
          <w:rFonts w:ascii="Arial" w:hAnsi="Arial" w:cs="Arial"/>
          <w:b/>
        </w:rPr>
      </w:pPr>
    </w:p>
    <w:p w14:paraId="02C2A7D6" w14:textId="77777777" w:rsidR="00551F71" w:rsidRPr="00864A34" w:rsidRDefault="00551F71" w:rsidP="00A22FD1">
      <w:pPr>
        <w:spacing w:after="0"/>
        <w:jc w:val="left"/>
        <w:rPr>
          <w:rFonts w:ascii="Arial" w:hAnsi="Arial" w:cs="Arial"/>
          <w:b/>
        </w:rPr>
      </w:pPr>
    </w:p>
    <w:p w14:paraId="00AD68A8" w14:textId="77777777" w:rsidR="00551F71" w:rsidRPr="00864A34" w:rsidRDefault="00551F71" w:rsidP="00A22FD1">
      <w:pPr>
        <w:spacing w:after="0"/>
        <w:jc w:val="left"/>
        <w:rPr>
          <w:rFonts w:ascii="Arial" w:hAnsi="Arial" w:cs="Arial"/>
          <w:b/>
        </w:rPr>
      </w:pPr>
    </w:p>
    <w:p w14:paraId="17949315" w14:textId="77777777" w:rsidR="00551F71" w:rsidRPr="00864A34" w:rsidRDefault="00551F71" w:rsidP="00A22FD1">
      <w:pPr>
        <w:spacing w:after="0"/>
        <w:jc w:val="left"/>
        <w:rPr>
          <w:rFonts w:ascii="Arial" w:hAnsi="Arial" w:cs="Arial"/>
          <w:b/>
        </w:rPr>
      </w:pPr>
    </w:p>
    <w:p w14:paraId="39DB50E2" w14:textId="77777777" w:rsidR="00551F71" w:rsidRPr="00864A34" w:rsidRDefault="00551F71" w:rsidP="00A22FD1">
      <w:pPr>
        <w:spacing w:after="0"/>
        <w:jc w:val="left"/>
        <w:rPr>
          <w:rFonts w:ascii="Arial" w:hAnsi="Arial" w:cs="Arial"/>
          <w:b/>
        </w:rPr>
      </w:pPr>
    </w:p>
    <w:p w14:paraId="2DBAC706" w14:textId="77777777" w:rsidR="00551F71" w:rsidRPr="00864A34" w:rsidRDefault="00551F71" w:rsidP="00A22FD1">
      <w:pPr>
        <w:spacing w:after="0"/>
        <w:jc w:val="left"/>
        <w:rPr>
          <w:rFonts w:ascii="Arial" w:hAnsi="Arial" w:cs="Arial"/>
          <w:b/>
        </w:rPr>
      </w:pPr>
    </w:p>
    <w:p w14:paraId="717203D3" w14:textId="77777777" w:rsidR="00551F71" w:rsidRPr="00864A34" w:rsidRDefault="00551F71" w:rsidP="00A22FD1">
      <w:pPr>
        <w:spacing w:after="0"/>
        <w:jc w:val="left"/>
        <w:rPr>
          <w:rFonts w:ascii="Arial" w:hAnsi="Arial" w:cs="Arial"/>
          <w:b/>
        </w:rPr>
      </w:pPr>
    </w:p>
    <w:p w14:paraId="3E099CE7" w14:textId="77777777" w:rsidR="00551F71" w:rsidRPr="00864A34" w:rsidRDefault="00551F71" w:rsidP="00A22FD1">
      <w:pPr>
        <w:spacing w:after="0"/>
        <w:jc w:val="left"/>
        <w:rPr>
          <w:rFonts w:ascii="Arial" w:hAnsi="Arial" w:cs="Arial"/>
          <w:b/>
        </w:rPr>
      </w:pPr>
    </w:p>
    <w:p w14:paraId="11D52F73" w14:textId="77777777" w:rsidR="00551F71" w:rsidRPr="00864A34" w:rsidRDefault="00551F71" w:rsidP="00A22FD1">
      <w:pPr>
        <w:spacing w:after="0"/>
        <w:jc w:val="left"/>
        <w:rPr>
          <w:rFonts w:ascii="Arial" w:hAnsi="Arial" w:cs="Arial"/>
          <w:b/>
        </w:rPr>
      </w:pPr>
    </w:p>
    <w:p w14:paraId="3A8A06F9" w14:textId="77777777" w:rsidR="00551F71" w:rsidRPr="00864A34" w:rsidRDefault="00551F71" w:rsidP="00A22FD1">
      <w:pPr>
        <w:spacing w:after="0"/>
        <w:jc w:val="left"/>
        <w:rPr>
          <w:rFonts w:ascii="Arial" w:hAnsi="Arial" w:cs="Arial"/>
          <w:b/>
        </w:rPr>
      </w:pPr>
    </w:p>
    <w:p w14:paraId="5C3A6123" w14:textId="77777777" w:rsidR="003D2292" w:rsidRPr="00864A34" w:rsidRDefault="003D2292" w:rsidP="00A22FD1">
      <w:pPr>
        <w:spacing w:after="0"/>
        <w:jc w:val="left"/>
        <w:rPr>
          <w:rFonts w:ascii="Arial" w:hAnsi="Arial" w:cs="Arial"/>
          <w:b/>
        </w:rPr>
      </w:pPr>
    </w:p>
    <w:p w14:paraId="46AD5E05" w14:textId="77777777" w:rsidR="003D2292" w:rsidRPr="00864A34" w:rsidRDefault="003D2292" w:rsidP="00A22FD1">
      <w:pPr>
        <w:spacing w:after="0"/>
        <w:jc w:val="left"/>
        <w:rPr>
          <w:rFonts w:ascii="Arial" w:hAnsi="Arial" w:cs="Arial"/>
          <w:b/>
        </w:rPr>
      </w:pPr>
    </w:p>
    <w:p w14:paraId="03FCCBA6" w14:textId="77777777" w:rsidR="003D2292" w:rsidRPr="00864A34" w:rsidRDefault="003D2292" w:rsidP="00A22FD1">
      <w:pPr>
        <w:spacing w:after="0"/>
        <w:jc w:val="left"/>
        <w:rPr>
          <w:rFonts w:ascii="Arial" w:hAnsi="Arial" w:cs="Arial"/>
          <w:b/>
        </w:rPr>
      </w:pPr>
    </w:p>
    <w:p w14:paraId="141D4D04" w14:textId="77777777" w:rsidR="003D2292" w:rsidRPr="00864A34" w:rsidRDefault="003D2292" w:rsidP="00A22FD1">
      <w:pPr>
        <w:spacing w:after="0"/>
        <w:jc w:val="left"/>
        <w:rPr>
          <w:rFonts w:ascii="Arial" w:hAnsi="Arial" w:cs="Arial"/>
          <w:b/>
        </w:rPr>
      </w:pPr>
    </w:p>
    <w:p w14:paraId="43203E49" w14:textId="77777777" w:rsidR="00551F71" w:rsidRPr="00864A34" w:rsidRDefault="00551F71" w:rsidP="00A22FD1">
      <w:pPr>
        <w:spacing w:after="0"/>
        <w:jc w:val="left"/>
        <w:rPr>
          <w:rFonts w:ascii="Arial" w:hAnsi="Arial" w:cs="Arial"/>
          <w:b/>
        </w:rPr>
      </w:pPr>
    </w:p>
    <w:p w14:paraId="47025A53" w14:textId="77777777" w:rsidR="00551F71" w:rsidRPr="00864A34" w:rsidRDefault="00551F71" w:rsidP="00A22FD1">
      <w:pPr>
        <w:spacing w:after="0"/>
        <w:jc w:val="left"/>
        <w:rPr>
          <w:rFonts w:ascii="Arial" w:hAnsi="Arial" w:cs="Arial"/>
          <w:b/>
        </w:rPr>
      </w:pPr>
    </w:p>
    <w:p w14:paraId="404FF9E5" w14:textId="77777777" w:rsidR="00551F71" w:rsidRPr="00864A34" w:rsidRDefault="00551F71" w:rsidP="00A22FD1">
      <w:pPr>
        <w:spacing w:after="0"/>
        <w:jc w:val="left"/>
        <w:rPr>
          <w:rFonts w:ascii="Arial" w:hAnsi="Arial" w:cs="Arial"/>
          <w:b/>
        </w:rPr>
      </w:pPr>
    </w:p>
    <w:p w14:paraId="57329491" w14:textId="77777777" w:rsidR="00551F71" w:rsidRPr="00864A34" w:rsidRDefault="00551F71" w:rsidP="00A22FD1">
      <w:pPr>
        <w:spacing w:after="0"/>
        <w:jc w:val="left"/>
        <w:rPr>
          <w:rFonts w:ascii="Arial" w:hAnsi="Arial" w:cs="Arial"/>
          <w:b/>
        </w:rPr>
      </w:pPr>
    </w:p>
    <w:p w14:paraId="4A7A585D" w14:textId="77777777" w:rsidR="00551F71" w:rsidRPr="00864A34" w:rsidRDefault="00551F71" w:rsidP="00A22FD1">
      <w:pPr>
        <w:spacing w:after="0"/>
        <w:jc w:val="left"/>
        <w:rPr>
          <w:rFonts w:ascii="Arial" w:hAnsi="Arial" w:cs="Arial"/>
          <w:b/>
        </w:rPr>
      </w:pPr>
    </w:p>
    <w:p w14:paraId="529CD1E2" w14:textId="77777777" w:rsidR="00551F71" w:rsidRPr="00864A34" w:rsidRDefault="00551F71" w:rsidP="00A22FD1">
      <w:pPr>
        <w:spacing w:after="0"/>
        <w:jc w:val="left"/>
        <w:rPr>
          <w:rFonts w:ascii="Arial" w:hAnsi="Arial" w:cs="Arial"/>
          <w:b/>
        </w:rPr>
      </w:pPr>
    </w:p>
    <w:p w14:paraId="652CACBB" w14:textId="77777777" w:rsidR="00B64FF5" w:rsidRPr="00864A34" w:rsidRDefault="00551F71" w:rsidP="00A22FD1">
      <w:pPr>
        <w:spacing w:after="0"/>
        <w:jc w:val="left"/>
        <w:rPr>
          <w:rFonts w:ascii="Arial" w:hAnsi="Arial" w:cs="Arial"/>
          <w:b/>
        </w:rPr>
      </w:pPr>
      <w:r w:rsidRPr="00864A34">
        <w:rPr>
          <w:rFonts w:ascii="Arial" w:hAnsi="Arial" w:cs="Arial"/>
          <w:b/>
        </w:rPr>
        <w:t>D</w:t>
      </w:r>
      <w:r w:rsidR="00802307" w:rsidRPr="00864A34">
        <w:rPr>
          <w:rFonts w:ascii="Arial" w:hAnsi="Arial" w:cs="Arial"/>
          <w:b/>
        </w:rPr>
        <w:t>I</w:t>
      </w:r>
      <w:r w:rsidR="00B64FF5" w:rsidRPr="00864A34">
        <w:rPr>
          <w:rFonts w:ascii="Arial" w:hAnsi="Arial" w:cs="Arial"/>
          <w:b/>
        </w:rPr>
        <w:t>SCLAIMER</w:t>
      </w:r>
    </w:p>
    <w:p w14:paraId="2FB8A2F4" w14:textId="77777777" w:rsidR="00804935" w:rsidRPr="00864A34" w:rsidRDefault="00804935" w:rsidP="00804935">
      <w:pPr>
        <w:tabs>
          <w:tab w:val="left" w:pos="972"/>
        </w:tabs>
        <w:spacing w:after="0" w:line="280" w:lineRule="atLeast"/>
        <w:rPr>
          <w:rFonts w:ascii="Arial" w:hAnsi="Arial" w:cs="Arial"/>
          <w:sz w:val="20"/>
          <w:szCs w:val="20"/>
        </w:rPr>
      </w:pPr>
      <w:r w:rsidRPr="00864A34">
        <w:rPr>
          <w:rFonts w:ascii="Arial" w:hAnsi="Arial" w:cs="Arial"/>
          <w:sz w:val="20"/>
          <w:szCs w:val="20"/>
        </w:rPr>
        <w:t xml:space="preserve">This document has been prepared by Deloitte Financial Advisory Services LLP (“Deloitte FAS”) for the U.S. Department of State (“DOS”) under a contract between Deloitte FAS and the DOS.  This document does not necessarily reflect the views of the Department of State or the United States government.  Information provided by the DOS and third parties may have been used in the preparation of this document but was not independently verified by Deloitte FAS.  The document may be provided to third parties for informational purposes only and shall not be relied upon by third parties as a specific professional advice or recommendation.  Neither Deloitte FAS nor its affiliates or related entities shall be responsible for any loss whatsoever sustained by any </w:t>
      </w:r>
      <w:r>
        <w:rPr>
          <w:rFonts w:ascii="Arial" w:hAnsi="Arial" w:cs="Arial"/>
          <w:sz w:val="20"/>
          <w:szCs w:val="20"/>
        </w:rPr>
        <w:t>Party</w:t>
      </w:r>
      <w:r w:rsidRPr="00864A34">
        <w:rPr>
          <w:rFonts w:ascii="Arial" w:hAnsi="Arial" w:cs="Arial"/>
          <w:sz w:val="20"/>
          <w:szCs w:val="20"/>
        </w:rPr>
        <w:t xml:space="preserve"> who relies on any information included in this document.</w:t>
      </w:r>
    </w:p>
    <w:p w14:paraId="4D11FFBA" w14:textId="77777777" w:rsidR="00046892" w:rsidRPr="00864A34" w:rsidRDefault="00B64FF5" w:rsidP="007E4A3D">
      <w:pPr>
        <w:autoSpaceDE w:val="0"/>
        <w:autoSpaceDN w:val="0"/>
        <w:adjustRightInd w:val="0"/>
        <w:spacing w:after="0"/>
        <w:jc w:val="left"/>
        <w:rPr>
          <w:rFonts w:ascii="Arial" w:hAnsi="Arial" w:cs="Arial"/>
          <w:b/>
          <w:color w:val="001D58" w:themeColor="accent1" w:themeShade="BF"/>
          <w:sz w:val="32"/>
        </w:rPr>
      </w:pPr>
      <w:r w:rsidRPr="00864A34">
        <w:rPr>
          <w:rFonts w:ascii="Arial" w:hAnsi="Arial" w:cs="Arial"/>
          <w:b/>
        </w:rPr>
        <w:br w:type="page"/>
      </w:r>
      <w:r w:rsidR="000B33D4" w:rsidRPr="00864A34">
        <w:rPr>
          <w:rFonts w:ascii="Arial" w:hAnsi="Arial" w:cs="Arial"/>
          <w:b/>
          <w:color w:val="002776" w:themeColor="accent1"/>
          <w:sz w:val="32"/>
        </w:rPr>
        <w:lastRenderedPageBreak/>
        <w:t>TABLE OF CONTENTS</w:t>
      </w:r>
    </w:p>
    <w:p w14:paraId="468C5178" w14:textId="77777777" w:rsidR="008E447E" w:rsidRPr="00864A34" w:rsidRDefault="008E447E" w:rsidP="00EE34AA">
      <w:pPr>
        <w:tabs>
          <w:tab w:val="right" w:leader="dot" w:pos="9360"/>
        </w:tabs>
        <w:autoSpaceDE w:val="0"/>
        <w:autoSpaceDN w:val="0"/>
        <w:adjustRightInd w:val="0"/>
        <w:spacing w:after="0"/>
        <w:jc w:val="left"/>
        <w:rPr>
          <w:rFonts w:ascii="Arial" w:hAnsi="Arial" w:cs="Arial"/>
          <w:sz w:val="24"/>
          <w:szCs w:val="24"/>
          <w:lang w:eastAsia="en-US"/>
        </w:rPr>
      </w:pPr>
    </w:p>
    <w:p w14:paraId="700649E6" w14:textId="782A98CD" w:rsidR="004A11CB" w:rsidRDefault="008E447E">
      <w:pPr>
        <w:pStyle w:val="TOC1"/>
        <w:rPr>
          <w:rFonts w:asciiTheme="minorHAnsi" w:eastAsiaTheme="minorEastAsia" w:hAnsiTheme="minorHAnsi" w:cstheme="minorBidi"/>
          <w:b w:val="0"/>
          <w:bCs w:val="0"/>
          <w:caps w:val="0"/>
          <w:color w:val="auto"/>
          <w:sz w:val="22"/>
          <w:szCs w:val="22"/>
          <w:lang w:eastAsia="en-US"/>
        </w:rPr>
      </w:pPr>
      <w:r w:rsidRPr="00864A34">
        <w:rPr>
          <w:rFonts w:cs="Arial"/>
          <w:sz w:val="24"/>
          <w:szCs w:val="24"/>
          <w:lang w:eastAsia="en-US"/>
        </w:rPr>
        <w:fldChar w:fldCharType="begin"/>
      </w:r>
      <w:r w:rsidRPr="00864A34">
        <w:rPr>
          <w:rFonts w:cs="Arial"/>
          <w:sz w:val="24"/>
          <w:szCs w:val="24"/>
          <w:lang w:eastAsia="en-US"/>
        </w:rPr>
        <w:instrText xml:space="preserve"> TOC \o "1-2" \u </w:instrText>
      </w:r>
      <w:r w:rsidRPr="00864A34">
        <w:rPr>
          <w:rFonts w:cs="Arial"/>
          <w:sz w:val="24"/>
          <w:szCs w:val="24"/>
          <w:lang w:eastAsia="en-US"/>
        </w:rPr>
        <w:fldChar w:fldCharType="separate"/>
      </w:r>
      <w:r w:rsidR="004A11CB">
        <w:t>1.</w:t>
      </w:r>
      <w:r w:rsidR="004A11CB">
        <w:rPr>
          <w:rFonts w:asciiTheme="minorHAnsi" w:eastAsiaTheme="minorEastAsia" w:hAnsiTheme="minorHAnsi" w:cstheme="minorBidi"/>
          <w:b w:val="0"/>
          <w:bCs w:val="0"/>
          <w:caps w:val="0"/>
          <w:color w:val="auto"/>
          <w:sz w:val="22"/>
          <w:szCs w:val="22"/>
          <w:lang w:eastAsia="en-US"/>
        </w:rPr>
        <w:tab/>
      </w:r>
      <w:r w:rsidR="004A11CB">
        <w:t>Overview</w:t>
      </w:r>
      <w:r w:rsidR="004A11CB">
        <w:tab/>
      </w:r>
      <w:r w:rsidR="004A11CB">
        <w:fldChar w:fldCharType="begin"/>
      </w:r>
      <w:r w:rsidR="004A11CB">
        <w:instrText xml:space="preserve"> PAGEREF _Toc524104500 \h </w:instrText>
      </w:r>
      <w:r w:rsidR="004A11CB">
        <w:fldChar w:fldCharType="separate"/>
      </w:r>
      <w:r w:rsidR="004A11CB">
        <w:t>5</w:t>
      </w:r>
      <w:r w:rsidR="004A11CB">
        <w:fldChar w:fldCharType="end"/>
      </w:r>
    </w:p>
    <w:p w14:paraId="3C4DFD82" w14:textId="0002DE01" w:rsidR="004A11CB" w:rsidRDefault="004A11CB">
      <w:pPr>
        <w:pStyle w:val="TOC2"/>
        <w:rPr>
          <w:rFonts w:asciiTheme="minorHAnsi" w:eastAsiaTheme="minorEastAsia" w:hAnsiTheme="minorHAnsi" w:cstheme="minorBidi"/>
          <w:caps w:val="0"/>
          <w:sz w:val="22"/>
          <w:szCs w:val="22"/>
          <w:lang w:eastAsia="en-US"/>
        </w:rPr>
      </w:pPr>
      <w:r>
        <w:t>1.1.</w:t>
      </w:r>
      <w:r>
        <w:rPr>
          <w:rFonts w:asciiTheme="minorHAnsi" w:eastAsiaTheme="minorEastAsia" w:hAnsiTheme="minorHAnsi" w:cstheme="minorBidi"/>
          <w:caps w:val="0"/>
          <w:sz w:val="22"/>
          <w:szCs w:val="22"/>
          <w:lang w:eastAsia="en-US"/>
        </w:rPr>
        <w:tab/>
      </w:r>
      <w:r>
        <w:t>Scope</w:t>
      </w:r>
      <w:r>
        <w:tab/>
      </w:r>
      <w:r>
        <w:fldChar w:fldCharType="begin"/>
      </w:r>
      <w:r>
        <w:instrText xml:space="preserve"> PAGEREF _Toc524104501 \h </w:instrText>
      </w:r>
      <w:r>
        <w:fldChar w:fldCharType="separate"/>
      </w:r>
      <w:r>
        <w:t>5</w:t>
      </w:r>
      <w:r>
        <w:fldChar w:fldCharType="end"/>
      </w:r>
    </w:p>
    <w:p w14:paraId="17032EEF" w14:textId="3917B33B" w:rsidR="004A11CB" w:rsidRDefault="004A11CB">
      <w:pPr>
        <w:pStyle w:val="TOC2"/>
        <w:rPr>
          <w:rFonts w:asciiTheme="minorHAnsi" w:eastAsiaTheme="minorEastAsia" w:hAnsiTheme="minorHAnsi" w:cstheme="minorBidi"/>
          <w:caps w:val="0"/>
          <w:sz w:val="22"/>
          <w:szCs w:val="22"/>
          <w:lang w:eastAsia="en-US"/>
        </w:rPr>
      </w:pPr>
      <w:r>
        <w:t>1.2.</w:t>
      </w:r>
      <w:r>
        <w:rPr>
          <w:rFonts w:asciiTheme="minorHAnsi" w:eastAsiaTheme="minorEastAsia" w:hAnsiTheme="minorHAnsi" w:cstheme="minorBidi"/>
          <w:caps w:val="0"/>
          <w:sz w:val="22"/>
          <w:szCs w:val="22"/>
          <w:lang w:eastAsia="en-US"/>
        </w:rPr>
        <w:tab/>
      </w:r>
      <w:r>
        <w:t>Definitions</w:t>
      </w:r>
      <w:r>
        <w:tab/>
      </w:r>
      <w:r>
        <w:fldChar w:fldCharType="begin"/>
      </w:r>
      <w:r>
        <w:instrText xml:space="preserve"> PAGEREF _Toc524104502 \h </w:instrText>
      </w:r>
      <w:r>
        <w:fldChar w:fldCharType="separate"/>
      </w:r>
      <w:r>
        <w:t>6</w:t>
      </w:r>
      <w:r>
        <w:fldChar w:fldCharType="end"/>
      </w:r>
    </w:p>
    <w:p w14:paraId="702C3DF8" w14:textId="3C6F6667" w:rsidR="004A11CB" w:rsidRDefault="004A11CB">
      <w:pPr>
        <w:pStyle w:val="TOC2"/>
        <w:rPr>
          <w:rFonts w:asciiTheme="minorHAnsi" w:eastAsiaTheme="minorEastAsia" w:hAnsiTheme="minorHAnsi" w:cstheme="minorBidi"/>
          <w:caps w:val="0"/>
          <w:sz w:val="22"/>
          <w:szCs w:val="22"/>
          <w:lang w:eastAsia="en-US"/>
        </w:rPr>
      </w:pPr>
      <w:r>
        <w:t>1.3.</w:t>
      </w:r>
      <w:r>
        <w:rPr>
          <w:rFonts w:asciiTheme="minorHAnsi" w:eastAsiaTheme="minorEastAsia" w:hAnsiTheme="minorHAnsi" w:cstheme="minorBidi"/>
          <w:caps w:val="0"/>
          <w:sz w:val="22"/>
          <w:szCs w:val="22"/>
          <w:lang w:eastAsia="en-US"/>
        </w:rPr>
        <w:tab/>
      </w:r>
      <w:r>
        <w:t>Requirements Not Bound By This Code</w:t>
      </w:r>
      <w:r>
        <w:tab/>
      </w:r>
      <w:r>
        <w:fldChar w:fldCharType="begin"/>
      </w:r>
      <w:r>
        <w:instrText xml:space="preserve"> PAGEREF _Toc524104503 \h </w:instrText>
      </w:r>
      <w:r>
        <w:fldChar w:fldCharType="separate"/>
      </w:r>
      <w:r>
        <w:t>6</w:t>
      </w:r>
      <w:r>
        <w:fldChar w:fldCharType="end"/>
      </w:r>
    </w:p>
    <w:p w14:paraId="6C52474E" w14:textId="3CE3738B" w:rsidR="004A11CB" w:rsidRDefault="004A11CB">
      <w:pPr>
        <w:pStyle w:val="TOC1"/>
        <w:rPr>
          <w:rFonts w:asciiTheme="minorHAnsi" w:eastAsiaTheme="minorEastAsia" w:hAnsiTheme="minorHAnsi" w:cstheme="minorBidi"/>
          <w:b w:val="0"/>
          <w:bCs w:val="0"/>
          <w:caps w:val="0"/>
          <w:color w:val="auto"/>
          <w:sz w:val="22"/>
          <w:szCs w:val="22"/>
          <w:lang w:eastAsia="en-US"/>
        </w:rPr>
      </w:pPr>
      <w:r>
        <w:t>2.</w:t>
      </w:r>
      <w:r>
        <w:rPr>
          <w:rFonts w:asciiTheme="minorHAnsi" w:eastAsiaTheme="minorEastAsia" w:hAnsiTheme="minorHAnsi" w:cstheme="minorBidi"/>
          <w:b w:val="0"/>
          <w:bCs w:val="0"/>
          <w:caps w:val="0"/>
          <w:color w:val="auto"/>
          <w:sz w:val="22"/>
          <w:szCs w:val="22"/>
          <w:lang w:eastAsia="en-US"/>
        </w:rPr>
        <w:tab/>
      </w:r>
      <w:r>
        <w:t>network code</w:t>
      </w:r>
      <w:r>
        <w:tab/>
      </w:r>
      <w:r>
        <w:fldChar w:fldCharType="begin"/>
      </w:r>
      <w:r>
        <w:instrText xml:space="preserve"> PAGEREF _Toc524104505 \h </w:instrText>
      </w:r>
      <w:r>
        <w:fldChar w:fldCharType="separate"/>
      </w:r>
      <w:r>
        <w:t>6</w:t>
      </w:r>
      <w:r>
        <w:fldChar w:fldCharType="end"/>
      </w:r>
    </w:p>
    <w:p w14:paraId="2B86710D" w14:textId="118B019E" w:rsidR="004A11CB" w:rsidRDefault="004A11CB">
      <w:pPr>
        <w:pStyle w:val="TOC2"/>
        <w:rPr>
          <w:rFonts w:asciiTheme="minorHAnsi" w:eastAsiaTheme="minorEastAsia" w:hAnsiTheme="minorHAnsi" w:cstheme="minorBidi"/>
          <w:caps w:val="0"/>
          <w:sz w:val="22"/>
          <w:szCs w:val="22"/>
          <w:lang w:eastAsia="en-US"/>
        </w:rPr>
      </w:pPr>
      <w:r>
        <w:t>2.1.</w:t>
      </w:r>
      <w:r>
        <w:rPr>
          <w:rFonts w:asciiTheme="minorHAnsi" w:eastAsiaTheme="minorEastAsia" w:hAnsiTheme="minorHAnsi" w:cstheme="minorBidi"/>
          <w:caps w:val="0"/>
          <w:sz w:val="22"/>
          <w:szCs w:val="22"/>
          <w:lang w:eastAsia="en-US"/>
        </w:rPr>
        <w:tab/>
      </w:r>
      <w:r>
        <w:t>Equipment Design Standards</w:t>
      </w:r>
      <w:r>
        <w:tab/>
      </w:r>
      <w:r>
        <w:fldChar w:fldCharType="begin"/>
      </w:r>
      <w:r>
        <w:instrText xml:space="preserve"> PAGEREF _Toc524104506 \h </w:instrText>
      </w:r>
      <w:r>
        <w:fldChar w:fldCharType="separate"/>
      </w:r>
      <w:r>
        <w:t>6</w:t>
      </w:r>
      <w:r>
        <w:fldChar w:fldCharType="end"/>
      </w:r>
    </w:p>
    <w:p w14:paraId="5FABC0FC" w14:textId="610DA493" w:rsidR="004A11CB" w:rsidRDefault="004A11CB">
      <w:pPr>
        <w:pStyle w:val="TOC2"/>
        <w:rPr>
          <w:rFonts w:asciiTheme="minorHAnsi" w:eastAsiaTheme="minorEastAsia" w:hAnsiTheme="minorHAnsi" w:cstheme="minorBidi"/>
          <w:caps w:val="0"/>
          <w:sz w:val="22"/>
          <w:szCs w:val="22"/>
          <w:lang w:eastAsia="en-US"/>
        </w:rPr>
      </w:pPr>
      <w:r>
        <w:t>2.2.</w:t>
      </w:r>
      <w:r>
        <w:rPr>
          <w:rFonts w:asciiTheme="minorHAnsi" w:eastAsiaTheme="minorEastAsia" w:hAnsiTheme="minorHAnsi" w:cstheme="minorBidi"/>
          <w:caps w:val="0"/>
          <w:sz w:val="22"/>
          <w:szCs w:val="22"/>
          <w:lang w:eastAsia="en-US"/>
        </w:rPr>
        <w:tab/>
      </w:r>
      <w:r>
        <w:t>Clearances</w:t>
      </w:r>
      <w:r>
        <w:tab/>
      </w:r>
      <w:r>
        <w:fldChar w:fldCharType="begin"/>
      </w:r>
      <w:r>
        <w:instrText xml:space="preserve"> PAGEREF _Toc524104507 \h </w:instrText>
      </w:r>
      <w:r>
        <w:fldChar w:fldCharType="separate"/>
      </w:r>
      <w:r>
        <w:t>6</w:t>
      </w:r>
      <w:r>
        <w:fldChar w:fldCharType="end"/>
      </w:r>
    </w:p>
    <w:p w14:paraId="5B176567" w14:textId="41A21992" w:rsidR="004A11CB" w:rsidRDefault="004A11CB">
      <w:pPr>
        <w:pStyle w:val="TOC2"/>
        <w:rPr>
          <w:rFonts w:asciiTheme="minorHAnsi" w:eastAsiaTheme="minorEastAsia" w:hAnsiTheme="minorHAnsi" w:cstheme="minorBidi"/>
          <w:caps w:val="0"/>
          <w:sz w:val="22"/>
          <w:szCs w:val="22"/>
          <w:lang w:eastAsia="en-US"/>
        </w:rPr>
      </w:pPr>
      <w:r>
        <w:t>2.3.</w:t>
      </w:r>
      <w:r>
        <w:rPr>
          <w:rFonts w:asciiTheme="minorHAnsi" w:eastAsiaTheme="minorEastAsia" w:hAnsiTheme="minorHAnsi" w:cstheme="minorBidi"/>
          <w:caps w:val="0"/>
          <w:sz w:val="22"/>
          <w:szCs w:val="22"/>
          <w:lang w:eastAsia="en-US"/>
        </w:rPr>
        <w:tab/>
      </w:r>
      <w:r>
        <w:t>Substation Arrangements</w:t>
      </w:r>
      <w:r>
        <w:tab/>
      </w:r>
      <w:r>
        <w:fldChar w:fldCharType="begin"/>
      </w:r>
      <w:r>
        <w:instrText xml:space="preserve"> PAGEREF _Toc524104508 \h </w:instrText>
      </w:r>
      <w:r>
        <w:fldChar w:fldCharType="separate"/>
      </w:r>
      <w:r>
        <w:t>6</w:t>
      </w:r>
      <w:r>
        <w:fldChar w:fldCharType="end"/>
      </w:r>
    </w:p>
    <w:p w14:paraId="2B9A02CD" w14:textId="3F616190" w:rsidR="004A11CB" w:rsidRDefault="004A11CB">
      <w:pPr>
        <w:pStyle w:val="TOC2"/>
        <w:rPr>
          <w:rFonts w:asciiTheme="minorHAnsi" w:eastAsiaTheme="minorEastAsia" w:hAnsiTheme="minorHAnsi" w:cstheme="minorBidi"/>
          <w:caps w:val="0"/>
          <w:sz w:val="22"/>
          <w:szCs w:val="22"/>
          <w:lang w:eastAsia="en-US"/>
        </w:rPr>
      </w:pPr>
      <w:r>
        <w:t>2.4.</w:t>
      </w:r>
      <w:r>
        <w:rPr>
          <w:rFonts w:asciiTheme="minorHAnsi" w:eastAsiaTheme="minorEastAsia" w:hAnsiTheme="minorHAnsi" w:cstheme="minorBidi"/>
          <w:caps w:val="0"/>
          <w:sz w:val="22"/>
          <w:szCs w:val="22"/>
          <w:lang w:eastAsia="en-US"/>
        </w:rPr>
        <w:tab/>
      </w:r>
      <w:r>
        <w:t>Earthing and Surge Protection</w:t>
      </w:r>
      <w:r>
        <w:tab/>
      </w:r>
      <w:r>
        <w:fldChar w:fldCharType="begin"/>
      </w:r>
      <w:r>
        <w:instrText xml:space="preserve"> PAGEREF _Toc524104509 \h </w:instrText>
      </w:r>
      <w:r>
        <w:fldChar w:fldCharType="separate"/>
      </w:r>
      <w:r>
        <w:t>6</w:t>
      </w:r>
      <w:r>
        <w:fldChar w:fldCharType="end"/>
      </w:r>
    </w:p>
    <w:p w14:paraId="4E6A38E8" w14:textId="6052E107" w:rsidR="004A11CB" w:rsidRDefault="004A11CB">
      <w:pPr>
        <w:pStyle w:val="TOC2"/>
        <w:rPr>
          <w:rFonts w:asciiTheme="minorHAnsi" w:eastAsiaTheme="minorEastAsia" w:hAnsiTheme="minorHAnsi" w:cstheme="minorBidi"/>
          <w:caps w:val="0"/>
          <w:sz w:val="22"/>
          <w:szCs w:val="22"/>
          <w:lang w:eastAsia="en-US"/>
        </w:rPr>
      </w:pPr>
      <w:r>
        <w:t>2.5.</w:t>
      </w:r>
      <w:r>
        <w:rPr>
          <w:rFonts w:asciiTheme="minorHAnsi" w:eastAsiaTheme="minorEastAsia" w:hAnsiTheme="minorHAnsi" w:cstheme="minorBidi"/>
          <w:caps w:val="0"/>
          <w:sz w:val="22"/>
          <w:szCs w:val="22"/>
          <w:lang w:eastAsia="en-US"/>
        </w:rPr>
        <w:tab/>
      </w:r>
      <w:r>
        <w:t>Tele-control</w:t>
      </w:r>
      <w:r>
        <w:tab/>
      </w:r>
      <w:r>
        <w:fldChar w:fldCharType="begin"/>
      </w:r>
      <w:r>
        <w:instrText xml:space="preserve"> PAGEREF _Toc524104510 \h </w:instrText>
      </w:r>
      <w:r>
        <w:fldChar w:fldCharType="separate"/>
      </w:r>
      <w:r>
        <w:t>7</w:t>
      </w:r>
      <w:r>
        <w:fldChar w:fldCharType="end"/>
      </w:r>
    </w:p>
    <w:p w14:paraId="5C15EC3A" w14:textId="7C7ED771" w:rsidR="004A11CB" w:rsidRDefault="004A11CB">
      <w:pPr>
        <w:pStyle w:val="TOC1"/>
        <w:rPr>
          <w:rFonts w:asciiTheme="minorHAnsi" w:eastAsiaTheme="minorEastAsia" w:hAnsiTheme="minorHAnsi" w:cstheme="minorBidi"/>
          <w:b w:val="0"/>
          <w:bCs w:val="0"/>
          <w:caps w:val="0"/>
          <w:color w:val="auto"/>
          <w:sz w:val="22"/>
          <w:szCs w:val="22"/>
          <w:lang w:eastAsia="en-US"/>
        </w:rPr>
      </w:pPr>
      <w:r>
        <w:t>3.</w:t>
      </w:r>
      <w:r>
        <w:rPr>
          <w:rFonts w:asciiTheme="minorHAnsi" w:eastAsiaTheme="minorEastAsia" w:hAnsiTheme="minorHAnsi" w:cstheme="minorBidi"/>
          <w:b w:val="0"/>
          <w:bCs w:val="0"/>
          <w:caps w:val="0"/>
          <w:color w:val="auto"/>
          <w:sz w:val="22"/>
          <w:szCs w:val="22"/>
          <w:lang w:eastAsia="en-US"/>
        </w:rPr>
        <w:tab/>
      </w:r>
      <w:r>
        <w:t>protection requirementS</w:t>
      </w:r>
      <w:r>
        <w:tab/>
      </w:r>
      <w:r>
        <w:fldChar w:fldCharType="begin"/>
      </w:r>
      <w:r>
        <w:instrText xml:space="preserve"> PAGEREF _Toc524104512 \h </w:instrText>
      </w:r>
      <w:r>
        <w:fldChar w:fldCharType="separate"/>
      </w:r>
      <w:r>
        <w:t>7</w:t>
      </w:r>
      <w:r>
        <w:fldChar w:fldCharType="end"/>
      </w:r>
    </w:p>
    <w:p w14:paraId="50146601" w14:textId="18B784C7" w:rsidR="004A11CB" w:rsidRDefault="004A11CB">
      <w:pPr>
        <w:pStyle w:val="TOC2"/>
        <w:rPr>
          <w:rFonts w:asciiTheme="minorHAnsi" w:eastAsiaTheme="minorEastAsia" w:hAnsiTheme="minorHAnsi" w:cstheme="minorBidi"/>
          <w:caps w:val="0"/>
          <w:sz w:val="22"/>
          <w:szCs w:val="22"/>
          <w:lang w:eastAsia="en-US"/>
        </w:rPr>
      </w:pPr>
      <w:r>
        <w:t>3.1.</w:t>
      </w:r>
      <w:r>
        <w:rPr>
          <w:rFonts w:asciiTheme="minorHAnsi" w:eastAsiaTheme="minorEastAsia" w:hAnsiTheme="minorHAnsi" w:cstheme="minorBidi"/>
          <w:caps w:val="0"/>
          <w:sz w:val="22"/>
          <w:szCs w:val="22"/>
          <w:lang w:eastAsia="en-US"/>
        </w:rPr>
        <w:tab/>
      </w:r>
      <w:r>
        <w:t>Fault Levels</w:t>
      </w:r>
      <w:r>
        <w:tab/>
      </w:r>
      <w:r>
        <w:fldChar w:fldCharType="begin"/>
      </w:r>
      <w:r>
        <w:instrText xml:space="preserve"> PAGEREF _Toc524104513 \h </w:instrText>
      </w:r>
      <w:r>
        <w:fldChar w:fldCharType="separate"/>
      </w:r>
      <w:r>
        <w:t>7</w:t>
      </w:r>
      <w:r>
        <w:fldChar w:fldCharType="end"/>
      </w:r>
    </w:p>
    <w:p w14:paraId="399A14A6" w14:textId="50869286" w:rsidR="004A11CB" w:rsidRDefault="004A11CB">
      <w:pPr>
        <w:pStyle w:val="TOC2"/>
        <w:rPr>
          <w:rFonts w:asciiTheme="minorHAnsi" w:eastAsiaTheme="minorEastAsia" w:hAnsiTheme="minorHAnsi" w:cstheme="minorBidi"/>
          <w:caps w:val="0"/>
          <w:sz w:val="22"/>
          <w:szCs w:val="22"/>
          <w:lang w:eastAsia="en-US"/>
        </w:rPr>
      </w:pPr>
      <w:r>
        <w:t>3.2.</w:t>
      </w:r>
      <w:r>
        <w:rPr>
          <w:rFonts w:asciiTheme="minorHAnsi" w:eastAsiaTheme="minorEastAsia" w:hAnsiTheme="minorHAnsi" w:cstheme="minorBidi"/>
          <w:caps w:val="0"/>
          <w:sz w:val="22"/>
          <w:szCs w:val="22"/>
          <w:lang w:eastAsia="en-US"/>
        </w:rPr>
        <w:tab/>
      </w:r>
      <w:r>
        <w:t>Circuit Breaker Operating Times</w:t>
      </w:r>
      <w:r>
        <w:tab/>
      </w:r>
      <w:r>
        <w:fldChar w:fldCharType="begin"/>
      </w:r>
      <w:r>
        <w:instrText xml:space="preserve"> PAGEREF _Toc524104514 \h </w:instrText>
      </w:r>
      <w:r>
        <w:fldChar w:fldCharType="separate"/>
      </w:r>
      <w:r>
        <w:t>7</w:t>
      </w:r>
      <w:r>
        <w:fldChar w:fldCharType="end"/>
      </w:r>
    </w:p>
    <w:p w14:paraId="6716E770" w14:textId="7D89D61A" w:rsidR="004A11CB" w:rsidRDefault="004A11CB">
      <w:pPr>
        <w:pStyle w:val="TOC2"/>
        <w:rPr>
          <w:rFonts w:asciiTheme="minorHAnsi" w:eastAsiaTheme="minorEastAsia" w:hAnsiTheme="minorHAnsi" w:cstheme="minorBidi"/>
          <w:caps w:val="0"/>
          <w:sz w:val="22"/>
          <w:szCs w:val="22"/>
          <w:lang w:eastAsia="en-US"/>
        </w:rPr>
      </w:pPr>
      <w:r>
        <w:t>3.3.</w:t>
      </w:r>
      <w:r>
        <w:rPr>
          <w:rFonts w:asciiTheme="minorHAnsi" w:eastAsiaTheme="minorEastAsia" w:hAnsiTheme="minorHAnsi" w:cstheme="minorBidi"/>
          <w:caps w:val="0"/>
          <w:sz w:val="22"/>
          <w:szCs w:val="22"/>
          <w:lang w:eastAsia="en-US"/>
        </w:rPr>
        <w:tab/>
      </w:r>
      <w:r>
        <w:t>Interconnector Line Protection</w:t>
      </w:r>
      <w:r>
        <w:tab/>
      </w:r>
      <w:r>
        <w:fldChar w:fldCharType="begin"/>
      </w:r>
      <w:r>
        <w:instrText xml:space="preserve"> PAGEREF _Toc524104515 \h </w:instrText>
      </w:r>
      <w:r>
        <w:fldChar w:fldCharType="separate"/>
      </w:r>
      <w:r>
        <w:t>7</w:t>
      </w:r>
      <w:r>
        <w:fldChar w:fldCharType="end"/>
      </w:r>
    </w:p>
    <w:p w14:paraId="74B9AA4C" w14:textId="0446A204" w:rsidR="004A11CB" w:rsidRDefault="004A11CB">
      <w:pPr>
        <w:pStyle w:val="TOC2"/>
        <w:rPr>
          <w:rFonts w:asciiTheme="minorHAnsi" w:eastAsiaTheme="minorEastAsia" w:hAnsiTheme="minorHAnsi" w:cstheme="minorBidi"/>
          <w:caps w:val="0"/>
          <w:sz w:val="22"/>
          <w:szCs w:val="22"/>
          <w:lang w:eastAsia="en-US"/>
        </w:rPr>
      </w:pPr>
      <w:r>
        <w:t>3.4.</w:t>
      </w:r>
      <w:r>
        <w:rPr>
          <w:rFonts w:asciiTheme="minorHAnsi" w:eastAsiaTheme="minorEastAsia" w:hAnsiTheme="minorHAnsi" w:cstheme="minorBidi"/>
          <w:caps w:val="0"/>
          <w:sz w:val="22"/>
          <w:szCs w:val="22"/>
          <w:lang w:eastAsia="en-US"/>
        </w:rPr>
        <w:tab/>
      </w:r>
      <w:r>
        <w:t>Automatic Re-Closing</w:t>
      </w:r>
      <w:r>
        <w:tab/>
      </w:r>
      <w:r>
        <w:fldChar w:fldCharType="begin"/>
      </w:r>
      <w:r>
        <w:instrText xml:space="preserve"> PAGEREF _Toc524104516 \h </w:instrText>
      </w:r>
      <w:r>
        <w:fldChar w:fldCharType="separate"/>
      </w:r>
      <w:r>
        <w:t>8</w:t>
      </w:r>
      <w:r>
        <w:fldChar w:fldCharType="end"/>
      </w:r>
    </w:p>
    <w:p w14:paraId="11C7140F" w14:textId="017B2C2F" w:rsidR="004A11CB" w:rsidRDefault="004A11CB">
      <w:pPr>
        <w:pStyle w:val="TOC2"/>
        <w:rPr>
          <w:rFonts w:asciiTheme="minorHAnsi" w:eastAsiaTheme="minorEastAsia" w:hAnsiTheme="minorHAnsi" w:cstheme="minorBidi"/>
          <w:caps w:val="0"/>
          <w:sz w:val="22"/>
          <w:szCs w:val="22"/>
          <w:lang w:eastAsia="en-US"/>
        </w:rPr>
      </w:pPr>
      <w:r>
        <w:t>3.5.</w:t>
      </w:r>
      <w:r>
        <w:rPr>
          <w:rFonts w:asciiTheme="minorHAnsi" w:eastAsiaTheme="minorEastAsia" w:hAnsiTheme="minorHAnsi" w:cstheme="minorBidi"/>
          <w:caps w:val="0"/>
          <w:sz w:val="22"/>
          <w:szCs w:val="22"/>
          <w:lang w:eastAsia="en-US"/>
        </w:rPr>
        <w:tab/>
      </w:r>
      <w:r>
        <w:t>Power Swing Blocking</w:t>
      </w:r>
      <w:r>
        <w:tab/>
      </w:r>
      <w:r>
        <w:fldChar w:fldCharType="begin"/>
      </w:r>
      <w:r>
        <w:instrText xml:space="preserve"> PAGEREF _Toc524104517 \h </w:instrText>
      </w:r>
      <w:r>
        <w:fldChar w:fldCharType="separate"/>
      </w:r>
      <w:r>
        <w:t>8</w:t>
      </w:r>
      <w:r>
        <w:fldChar w:fldCharType="end"/>
      </w:r>
    </w:p>
    <w:p w14:paraId="1D592D09" w14:textId="3BDBC754" w:rsidR="004A11CB" w:rsidRDefault="004A11CB">
      <w:pPr>
        <w:pStyle w:val="TOC2"/>
        <w:rPr>
          <w:rFonts w:asciiTheme="minorHAnsi" w:eastAsiaTheme="minorEastAsia" w:hAnsiTheme="minorHAnsi" w:cstheme="minorBidi"/>
          <w:caps w:val="0"/>
          <w:sz w:val="22"/>
          <w:szCs w:val="22"/>
          <w:lang w:eastAsia="en-US"/>
        </w:rPr>
      </w:pPr>
      <w:r>
        <w:t>3.6.</w:t>
      </w:r>
      <w:r>
        <w:rPr>
          <w:rFonts w:asciiTheme="minorHAnsi" w:eastAsiaTheme="minorEastAsia" w:hAnsiTheme="minorHAnsi" w:cstheme="minorBidi"/>
          <w:caps w:val="0"/>
          <w:sz w:val="22"/>
          <w:szCs w:val="22"/>
          <w:lang w:eastAsia="en-US"/>
        </w:rPr>
        <w:tab/>
      </w:r>
      <w:r>
        <w:t>Tele-protection Requirements</w:t>
      </w:r>
      <w:r>
        <w:tab/>
      </w:r>
      <w:r>
        <w:fldChar w:fldCharType="begin"/>
      </w:r>
      <w:r>
        <w:instrText xml:space="preserve"> PAGEREF _Toc524104518 \h </w:instrText>
      </w:r>
      <w:r>
        <w:fldChar w:fldCharType="separate"/>
      </w:r>
      <w:r>
        <w:t>8</w:t>
      </w:r>
      <w:r>
        <w:fldChar w:fldCharType="end"/>
      </w:r>
    </w:p>
    <w:p w14:paraId="012184D8" w14:textId="557D086A" w:rsidR="004A11CB" w:rsidRDefault="004A11CB">
      <w:pPr>
        <w:pStyle w:val="TOC2"/>
        <w:rPr>
          <w:rFonts w:asciiTheme="minorHAnsi" w:eastAsiaTheme="minorEastAsia" w:hAnsiTheme="minorHAnsi" w:cstheme="minorBidi"/>
          <w:caps w:val="0"/>
          <w:sz w:val="22"/>
          <w:szCs w:val="22"/>
          <w:lang w:eastAsia="en-US"/>
        </w:rPr>
      </w:pPr>
      <w:r>
        <w:t>3.7.</w:t>
      </w:r>
      <w:r>
        <w:rPr>
          <w:rFonts w:asciiTheme="minorHAnsi" w:eastAsiaTheme="minorEastAsia" w:hAnsiTheme="minorHAnsi" w:cstheme="minorBidi"/>
          <w:caps w:val="0"/>
          <w:sz w:val="22"/>
          <w:szCs w:val="22"/>
          <w:lang w:eastAsia="en-US"/>
        </w:rPr>
        <w:tab/>
      </w:r>
      <w:r>
        <w:t>Transformer and Reactor Protection</w:t>
      </w:r>
      <w:r>
        <w:tab/>
      </w:r>
      <w:r>
        <w:fldChar w:fldCharType="begin"/>
      </w:r>
      <w:r>
        <w:instrText xml:space="preserve"> PAGEREF _Toc524104519 \h </w:instrText>
      </w:r>
      <w:r>
        <w:fldChar w:fldCharType="separate"/>
      </w:r>
      <w:r>
        <w:t>8</w:t>
      </w:r>
      <w:r>
        <w:fldChar w:fldCharType="end"/>
      </w:r>
    </w:p>
    <w:p w14:paraId="7DF20C63" w14:textId="7F280A83" w:rsidR="004A11CB" w:rsidRDefault="004A11CB">
      <w:pPr>
        <w:pStyle w:val="TOC2"/>
        <w:rPr>
          <w:rFonts w:asciiTheme="minorHAnsi" w:eastAsiaTheme="minorEastAsia" w:hAnsiTheme="minorHAnsi" w:cstheme="minorBidi"/>
          <w:caps w:val="0"/>
          <w:sz w:val="22"/>
          <w:szCs w:val="22"/>
          <w:lang w:eastAsia="en-US"/>
        </w:rPr>
      </w:pPr>
      <w:r>
        <w:t>3.8.</w:t>
      </w:r>
      <w:r>
        <w:rPr>
          <w:rFonts w:asciiTheme="minorHAnsi" w:eastAsiaTheme="minorEastAsia" w:hAnsiTheme="minorHAnsi" w:cstheme="minorBidi"/>
          <w:caps w:val="0"/>
          <w:sz w:val="22"/>
          <w:szCs w:val="22"/>
          <w:lang w:eastAsia="en-US"/>
        </w:rPr>
        <w:tab/>
      </w:r>
      <w:r>
        <w:t>Shunt Capacitor Protection</w:t>
      </w:r>
      <w:r>
        <w:tab/>
      </w:r>
      <w:r>
        <w:fldChar w:fldCharType="begin"/>
      </w:r>
      <w:r>
        <w:instrText xml:space="preserve"> PAGEREF _Toc524104520 \h </w:instrText>
      </w:r>
      <w:r>
        <w:fldChar w:fldCharType="separate"/>
      </w:r>
      <w:r>
        <w:t>8</w:t>
      </w:r>
      <w:r>
        <w:fldChar w:fldCharType="end"/>
      </w:r>
    </w:p>
    <w:p w14:paraId="49D21B77" w14:textId="3FEAEAF5" w:rsidR="004A11CB" w:rsidRDefault="004A11CB">
      <w:pPr>
        <w:pStyle w:val="TOC2"/>
        <w:rPr>
          <w:rFonts w:asciiTheme="minorHAnsi" w:eastAsiaTheme="minorEastAsia" w:hAnsiTheme="minorHAnsi" w:cstheme="minorBidi"/>
          <w:caps w:val="0"/>
          <w:sz w:val="22"/>
          <w:szCs w:val="22"/>
          <w:lang w:eastAsia="en-US"/>
        </w:rPr>
      </w:pPr>
      <w:r>
        <w:t>3.9.</w:t>
      </w:r>
      <w:r>
        <w:rPr>
          <w:rFonts w:asciiTheme="minorHAnsi" w:eastAsiaTheme="minorEastAsia" w:hAnsiTheme="minorHAnsi" w:cstheme="minorBidi"/>
          <w:caps w:val="0"/>
          <w:sz w:val="22"/>
          <w:szCs w:val="22"/>
          <w:lang w:eastAsia="en-US"/>
        </w:rPr>
        <w:tab/>
      </w:r>
      <w:r>
        <w:t>Out-of-Step Protection</w:t>
      </w:r>
      <w:r>
        <w:tab/>
      </w:r>
      <w:r>
        <w:fldChar w:fldCharType="begin"/>
      </w:r>
      <w:r>
        <w:instrText xml:space="preserve"> PAGEREF _Toc524104521 \h </w:instrText>
      </w:r>
      <w:r>
        <w:fldChar w:fldCharType="separate"/>
      </w:r>
      <w:r>
        <w:t>9</w:t>
      </w:r>
      <w:r>
        <w:fldChar w:fldCharType="end"/>
      </w:r>
    </w:p>
    <w:p w14:paraId="1C748005" w14:textId="3D171AF0" w:rsidR="004A11CB" w:rsidRDefault="004A11CB">
      <w:pPr>
        <w:pStyle w:val="TOC1"/>
        <w:rPr>
          <w:rFonts w:asciiTheme="minorHAnsi" w:eastAsiaTheme="minorEastAsia" w:hAnsiTheme="minorHAnsi" w:cstheme="minorBidi"/>
          <w:b w:val="0"/>
          <w:bCs w:val="0"/>
          <w:caps w:val="0"/>
          <w:color w:val="auto"/>
          <w:sz w:val="22"/>
          <w:szCs w:val="22"/>
          <w:lang w:eastAsia="en-US"/>
        </w:rPr>
      </w:pPr>
      <w:r>
        <w:t>4.</w:t>
      </w:r>
      <w:r>
        <w:rPr>
          <w:rFonts w:asciiTheme="minorHAnsi" w:eastAsiaTheme="minorEastAsia" w:hAnsiTheme="minorHAnsi" w:cstheme="minorBidi"/>
          <w:b w:val="0"/>
          <w:bCs w:val="0"/>
          <w:caps w:val="0"/>
          <w:color w:val="auto"/>
          <w:sz w:val="22"/>
          <w:szCs w:val="22"/>
          <w:lang w:eastAsia="en-US"/>
        </w:rPr>
        <w:tab/>
      </w:r>
      <w:r>
        <w:t>metering code</w:t>
      </w:r>
      <w:r>
        <w:tab/>
      </w:r>
      <w:r>
        <w:fldChar w:fldCharType="begin"/>
      </w:r>
      <w:r>
        <w:instrText xml:space="preserve"> PAGEREF _Toc524104523 \h </w:instrText>
      </w:r>
      <w:r>
        <w:fldChar w:fldCharType="separate"/>
      </w:r>
      <w:r>
        <w:t>9</w:t>
      </w:r>
      <w:r>
        <w:fldChar w:fldCharType="end"/>
      </w:r>
    </w:p>
    <w:p w14:paraId="3C6006D9" w14:textId="5F162FA9" w:rsidR="004A11CB" w:rsidRDefault="004A11CB">
      <w:pPr>
        <w:pStyle w:val="TOC2"/>
        <w:rPr>
          <w:rFonts w:asciiTheme="minorHAnsi" w:eastAsiaTheme="minorEastAsia" w:hAnsiTheme="minorHAnsi" w:cstheme="minorBidi"/>
          <w:caps w:val="0"/>
          <w:sz w:val="22"/>
          <w:szCs w:val="22"/>
          <w:lang w:eastAsia="en-US"/>
        </w:rPr>
      </w:pPr>
      <w:r>
        <w:t>4.1.</w:t>
      </w:r>
      <w:r>
        <w:rPr>
          <w:rFonts w:asciiTheme="minorHAnsi" w:eastAsiaTheme="minorEastAsia" w:hAnsiTheme="minorHAnsi" w:cstheme="minorBidi"/>
          <w:caps w:val="0"/>
          <w:sz w:val="22"/>
          <w:szCs w:val="22"/>
          <w:lang w:eastAsia="en-US"/>
        </w:rPr>
        <w:tab/>
      </w:r>
      <w:r>
        <w:t>Metering Code Overview</w:t>
      </w:r>
      <w:r>
        <w:tab/>
      </w:r>
      <w:r>
        <w:fldChar w:fldCharType="begin"/>
      </w:r>
      <w:r>
        <w:instrText xml:space="preserve"> PAGEREF _Toc524104524 \h </w:instrText>
      </w:r>
      <w:r>
        <w:fldChar w:fldCharType="separate"/>
      </w:r>
      <w:r>
        <w:t>9</w:t>
      </w:r>
      <w:r>
        <w:fldChar w:fldCharType="end"/>
      </w:r>
    </w:p>
    <w:p w14:paraId="4AF3942A" w14:textId="713DEF96" w:rsidR="004A11CB" w:rsidRDefault="004A11CB">
      <w:pPr>
        <w:pStyle w:val="TOC2"/>
        <w:rPr>
          <w:rFonts w:asciiTheme="minorHAnsi" w:eastAsiaTheme="minorEastAsia" w:hAnsiTheme="minorHAnsi" w:cstheme="minorBidi"/>
          <w:caps w:val="0"/>
          <w:sz w:val="22"/>
          <w:szCs w:val="22"/>
          <w:lang w:eastAsia="en-US"/>
        </w:rPr>
      </w:pPr>
      <w:r>
        <w:t>4.2.</w:t>
      </w:r>
      <w:r>
        <w:rPr>
          <w:rFonts w:asciiTheme="minorHAnsi" w:eastAsiaTheme="minorEastAsia" w:hAnsiTheme="minorHAnsi" w:cstheme="minorBidi"/>
          <w:caps w:val="0"/>
          <w:sz w:val="22"/>
          <w:szCs w:val="22"/>
          <w:lang w:eastAsia="en-US"/>
        </w:rPr>
        <w:tab/>
      </w:r>
      <w:r>
        <w:t>Metering Requirements</w:t>
      </w:r>
      <w:r>
        <w:tab/>
      </w:r>
      <w:r>
        <w:fldChar w:fldCharType="begin"/>
      </w:r>
      <w:r>
        <w:instrText xml:space="preserve"> PAGEREF _Toc524104525 \h </w:instrText>
      </w:r>
      <w:r>
        <w:fldChar w:fldCharType="separate"/>
      </w:r>
      <w:r>
        <w:t>9</w:t>
      </w:r>
      <w:r>
        <w:fldChar w:fldCharType="end"/>
      </w:r>
    </w:p>
    <w:p w14:paraId="7D87E738" w14:textId="5608E73B" w:rsidR="004A11CB" w:rsidRDefault="004A11CB">
      <w:pPr>
        <w:pStyle w:val="TOC2"/>
        <w:rPr>
          <w:rFonts w:asciiTheme="minorHAnsi" w:eastAsiaTheme="minorEastAsia" w:hAnsiTheme="minorHAnsi" w:cstheme="minorBidi"/>
          <w:caps w:val="0"/>
          <w:sz w:val="22"/>
          <w:szCs w:val="22"/>
          <w:lang w:eastAsia="en-US"/>
        </w:rPr>
      </w:pPr>
      <w:r>
        <w:t>4.3.</w:t>
      </w:r>
      <w:r>
        <w:rPr>
          <w:rFonts w:asciiTheme="minorHAnsi" w:eastAsiaTheme="minorEastAsia" w:hAnsiTheme="minorHAnsi" w:cstheme="minorBidi"/>
          <w:caps w:val="0"/>
          <w:sz w:val="22"/>
          <w:szCs w:val="22"/>
          <w:lang w:eastAsia="en-US"/>
        </w:rPr>
        <w:tab/>
      </w:r>
      <w:r>
        <w:t>Data Validation</w:t>
      </w:r>
      <w:r>
        <w:tab/>
      </w:r>
      <w:r>
        <w:fldChar w:fldCharType="begin"/>
      </w:r>
      <w:r>
        <w:instrText xml:space="preserve"> PAGEREF _Toc524104526 \h </w:instrText>
      </w:r>
      <w:r>
        <w:fldChar w:fldCharType="separate"/>
      </w:r>
      <w:r>
        <w:t>10</w:t>
      </w:r>
      <w:r>
        <w:fldChar w:fldCharType="end"/>
      </w:r>
    </w:p>
    <w:p w14:paraId="61BE58FC" w14:textId="5BA6D7A5" w:rsidR="004A11CB" w:rsidRDefault="004A11CB">
      <w:pPr>
        <w:pStyle w:val="TOC2"/>
        <w:rPr>
          <w:rFonts w:asciiTheme="minorHAnsi" w:eastAsiaTheme="minorEastAsia" w:hAnsiTheme="minorHAnsi" w:cstheme="minorBidi"/>
          <w:caps w:val="0"/>
          <w:sz w:val="22"/>
          <w:szCs w:val="22"/>
          <w:lang w:eastAsia="en-US"/>
        </w:rPr>
      </w:pPr>
      <w:r>
        <w:t>4.4.</w:t>
      </w:r>
      <w:r>
        <w:rPr>
          <w:rFonts w:asciiTheme="minorHAnsi" w:eastAsiaTheme="minorEastAsia" w:hAnsiTheme="minorHAnsi" w:cstheme="minorBidi"/>
          <w:caps w:val="0"/>
          <w:sz w:val="22"/>
          <w:szCs w:val="22"/>
          <w:lang w:eastAsia="en-US"/>
        </w:rPr>
        <w:tab/>
      </w:r>
      <w:r>
        <w:t>Meter Verification</w:t>
      </w:r>
      <w:r>
        <w:tab/>
      </w:r>
      <w:r>
        <w:fldChar w:fldCharType="begin"/>
      </w:r>
      <w:r>
        <w:instrText xml:space="preserve"> PAGEREF _Toc524104527 \h </w:instrText>
      </w:r>
      <w:r>
        <w:fldChar w:fldCharType="separate"/>
      </w:r>
      <w:r>
        <w:t>10</w:t>
      </w:r>
      <w:r>
        <w:fldChar w:fldCharType="end"/>
      </w:r>
    </w:p>
    <w:p w14:paraId="5E68AF4F" w14:textId="63FB8BD7" w:rsidR="004A11CB" w:rsidRDefault="004A11CB">
      <w:pPr>
        <w:pStyle w:val="TOC2"/>
        <w:rPr>
          <w:rFonts w:asciiTheme="minorHAnsi" w:eastAsiaTheme="minorEastAsia" w:hAnsiTheme="minorHAnsi" w:cstheme="minorBidi"/>
          <w:caps w:val="0"/>
          <w:sz w:val="22"/>
          <w:szCs w:val="22"/>
          <w:lang w:eastAsia="en-US"/>
        </w:rPr>
      </w:pPr>
      <w:r>
        <w:t>4.5.</w:t>
      </w:r>
      <w:r>
        <w:rPr>
          <w:rFonts w:asciiTheme="minorHAnsi" w:eastAsiaTheme="minorEastAsia" w:hAnsiTheme="minorHAnsi" w:cstheme="minorBidi"/>
          <w:caps w:val="0"/>
          <w:sz w:val="22"/>
          <w:szCs w:val="22"/>
          <w:lang w:eastAsia="en-US"/>
        </w:rPr>
        <w:tab/>
      </w:r>
      <w:r>
        <w:t>Metering Database</w:t>
      </w:r>
      <w:r>
        <w:tab/>
      </w:r>
      <w:r>
        <w:fldChar w:fldCharType="begin"/>
      </w:r>
      <w:r>
        <w:instrText xml:space="preserve"> PAGEREF _Toc524104528 \h </w:instrText>
      </w:r>
      <w:r>
        <w:fldChar w:fldCharType="separate"/>
      </w:r>
      <w:r>
        <w:t>10</w:t>
      </w:r>
      <w:r>
        <w:fldChar w:fldCharType="end"/>
      </w:r>
    </w:p>
    <w:p w14:paraId="711A5BE3" w14:textId="58363B87" w:rsidR="004A11CB" w:rsidRDefault="004A11CB">
      <w:pPr>
        <w:pStyle w:val="TOC2"/>
        <w:rPr>
          <w:rFonts w:asciiTheme="minorHAnsi" w:eastAsiaTheme="minorEastAsia" w:hAnsiTheme="minorHAnsi" w:cstheme="minorBidi"/>
          <w:caps w:val="0"/>
          <w:sz w:val="22"/>
          <w:szCs w:val="22"/>
          <w:lang w:eastAsia="en-US"/>
        </w:rPr>
      </w:pPr>
      <w:r>
        <w:t>4.6.</w:t>
      </w:r>
      <w:r>
        <w:rPr>
          <w:rFonts w:asciiTheme="minorHAnsi" w:eastAsiaTheme="minorEastAsia" w:hAnsiTheme="minorHAnsi" w:cstheme="minorBidi"/>
          <w:caps w:val="0"/>
          <w:sz w:val="22"/>
          <w:szCs w:val="22"/>
          <w:lang w:eastAsia="en-US"/>
        </w:rPr>
        <w:tab/>
      </w:r>
      <w:r>
        <w:t>Metering Database Inconsistencies</w:t>
      </w:r>
      <w:r>
        <w:tab/>
      </w:r>
      <w:r>
        <w:fldChar w:fldCharType="begin"/>
      </w:r>
      <w:r>
        <w:instrText xml:space="preserve"> PAGEREF _Toc524104529 \h </w:instrText>
      </w:r>
      <w:r>
        <w:fldChar w:fldCharType="separate"/>
      </w:r>
      <w:r>
        <w:t>10</w:t>
      </w:r>
      <w:r>
        <w:fldChar w:fldCharType="end"/>
      </w:r>
    </w:p>
    <w:p w14:paraId="1B440CC7" w14:textId="2DF41F7C" w:rsidR="004A11CB" w:rsidRDefault="004A11CB">
      <w:pPr>
        <w:pStyle w:val="TOC2"/>
        <w:rPr>
          <w:rFonts w:asciiTheme="minorHAnsi" w:eastAsiaTheme="minorEastAsia" w:hAnsiTheme="minorHAnsi" w:cstheme="minorBidi"/>
          <w:caps w:val="0"/>
          <w:sz w:val="22"/>
          <w:szCs w:val="22"/>
          <w:lang w:eastAsia="en-US"/>
        </w:rPr>
      </w:pPr>
      <w:r>
        <w:t>4.7.</w:t>
      </w:r>
      <w:r>
        <w:rPr>
          <w:rFonts w:asciiTheme="minorHAnsi" w:eastAsiaTheme="minorEastAsia" w:hAnsiTheme="minorHAnsi" w:cstheme="minorBidi"/>
          <w:caps w:val="0"/>
          <w:sz w:val="22"/>
          <w:szCs w:val="22"/>
          <w:lang w:eastAsia="en-US"/>
        </w:rPr>
        <w:tab/>
      </w:r>
      <w:r>
        <w:t>Access to Metering Data</w:t>
      </w:r>
      <w:r>
        <w:tab/>
      </w:r>
      <w:r>
        <w:fldChar w:fldCharType="begin"/>
      </w:r>
      <w:r>
        <w:instrText xml:space="preserve"> PAGEREF _Toc524104530 \h </w:instrText>
      </w:r>
      <w:r>
        <w:fldChar w:fldCharType="separate"/>
      </w:r>
      <w:r>
        <w:t>11</w:t>
      </w:r>
      <w:r>
        <w:fldChar w:fldCharType="end"/>
      </w:r>
    </w:p>
    <w:p w14:paraId="1CAAE4C5" w14:textId="553EFED6" w:rsidR="004A11CB" w:rsidRDefault="004A11CB">
      <w:pPr>
        <w:pStyle w:val="TOC2"/>
        <w:rPr>
          <w:rFonts w:asciiTheme="minorHAnsi" w:eastAsiaTheme="minorEastAsia" w:hAnsiTheme="minorHAnsi" w:cstheme="minorBidi"/>
          <w:caps w:val="0"/>
          <w:sz w:val="22"/>
          <w:szCs w:val="22"/>
          <w:lang w:eastAsia="en-US"/>
        </w:rPr>
      </w:pPr>
      <w:r>
        <w:t>4.8.</w:t>
      </w:r>
      <w:r>
        <w:rPr>
          <w:rFonts w:asciiTheme="minorHAnsi" w:eastAsiaTheme="minorEastAsia" w:hAnsiTheme="minorHAnsi" w:cstheme="minorBidi"/>
          <w:caps w:val="0"/>
          <w:sz w:val="22"/>
          <w:szCs w:val="22"/>
          <w:lang w:eastAsia="en-US"/>
        </w:rPr>
        <w:tab/>
      </w:r>
      <w:r>
        <w:t>Confidentiality</w:t>
      </w:r>
      <w:r>
        <w:tab/>
      </w:r>
      <w:r>
        <w:fldChar w:fldCharType="begin"/>
      </w:r>
      <w:r>
        <w:instrText xml:space="preserve"> PAGEREF _Toc524104531 \h </w:instrText>
      </w:r>
      <w:r>
        <w:fldChar w:fldCharType="separate"/>
      </w:r>
      <w:r>
        <w:t>11</w:t>
      </w:r>
      <w:r>
        <w:fldChar w:fldCharType="end"/>
      </w:r>
    </w:p>
    <w:p w14:paraId="63170F10" w14:textId="55A815A2" w:rsidR="004A11CB" w:rsidRDefault="004A11CB">
      <w:pPr>
        <w:pStyle w:val="TOC1"/>
        <w:rPr>
          <w:rFonts w:asciiTheme="minorHAnsi" w:eastAsiaTheme="minorEastAsia" w:hAnsiTheme="minorHAnsi" w:cstheme="minorBidi"/>
          <w:b w:val="0"/>
          <w:bCs w:val="0"/>
          <w:caps w:val="0"/>
          <w:color w:val="auto"/>
          <w:sz w:val="22"/>
          <w:szCs w:val="22"/>
          <w:lang w:eastAsia="en-US"/>
        </w:rPr>
      </w:pPr>
      <w:r>
        <w:t>5.</w:t>
      </w:r>
      <w:r>
        <w:rPr>
          <w:rFonts w:asciiTheme="minorHAnsi" w:eastAsiaTheme="minorEastAsia" w:hAnsiTheme="minorHAnsi" w:cstheme="minorBidi"/>
          <w:b w:val="0"/>
          <w:bCs w:val="0"/>
          <w:caps w:val="0"/>
          <w:color w:val="auto"/>
          <w:sz w:val="22"/>
          <w:szCs w:val="22"/>
          <w:lang w:eastAsia="en-US"/>
        </w:rPr>
        <w:tab/>
      </w:r>
      <w:r>
        <w:t>interconNECTOR connection code</w:t>
      </w:r>
      <w:r>
        <w:tab/>
      </w:r>
      <w:r>
        <w:fldChar w:fldCharType="begin"/>
      </w:r>
      <w:r>
        <w:instrText xml:space="preserve"> PAGEREF _Toc524104532 \h </w:instrText>
      </w:r>
      <w:r>
        <w:fldChar w:fldCharType="separate"/>
      </w:r>
      <w:r>
        <w:t>11</w:t>
      </w:r>
      <w:r>
        <w:fldChar w:fldCharType="end"/>
      </w:r>
    </w:p>
    <w:p w14:paraId="06A9CD2E" w14:textId="1231E897" w:rsidR="004A11CB" w:rsidRDefault="004A11CB">
      <w:pPr>
        <w:pStyle w:val="TOC1"/>
        <w:rPr>
          <w:rFonts w:asciiTheme="minorHAnsi" w:eastAsiaTheme="minorEastAsia" w:hAnsiTheme="minorHAnsi" w:cstheme="minorBidi"/>
          <w:b w:val="0"/>
          <w:bCs w:val="0"/>
          <w:caps w:val="0"/>
          <w:color w:val="auto"/>
          <w:sz w:val="22"/>
          <w:szCs w:val="22"/>
          <w:lang w:eastAsia="en-US"/>
        </w:rPr>
      </w:pPr>
      <w:r>
        <w:t>6.</w:t>
      </w:r>
      <w:r>
        <w:rPr>
          <w:rFonts w:asciiTheme="minorHAnsi" w:eastAsiaTheme="minorEastAsia" w:hAnsiTheme="minorHAnsi" w:cstheme="minorBidi"/>
          <w:b w:val="0"/>
          <w:bCs w:val="0"/>
          <w:caps w:val="0"/>
          <w:color w:val="auto"/>
          <w:sz w:val="22"/>
          <w:szCs w:val="22"/>
          <w:lang w:eastAsia="en-US"/>
        </w:rPr>
        <w:tab/>
      </w:r>
      <w:r>
        <w:t>data exchange code</w:t>
      </w:r>
      <w:r>
        <w:tab/>
      </w:r>
      <w:r>
        <w:fldChar w:fldCharType="begin"/>
      </w:r>
      <w:r>
        <w:instrText xml:space="preserve"> PAGEREF _Toc524104534 \h </w:instrText>
      </w:r>
      <w:r>
        <w:fldChar w:fldCharType="separate"/>
      </w:r>
      <w:r>
        <w:t>11</w:t>
      </w:r>
      <w:r>
        <w:fldChar w:fldCharType="end"/>
      </w:r>
    </w:p>
    <w:p w14:paraId="3B31148F" w14:textId="64AA2D3B" w:rsidR="004A11CB" w:rsidRDefault="004A11CB">
      <w:pPr>
        <w:pStyle w:val="TOC1"/>
        <w:rPr>
          <w:rFonts w:asciiTheme="minorHAnsi" w:eastAsiaTheme="minorEastAsia" w:hAnsiTheme="minorHAnsi" w:cstheme="minorBidi"/>
          <w:b w:val="0"/>
          <w:bCs w:val="0"/>
          <w:caps w:val="0"/>
          <w:color w:val="auto"/>
          <w:sz w:val="22"/>
          <w:szCs w:val="22"/>
          <w:lang w:eastAsia="en-US"/>
        </w:rPr>
      </w:pPr>
      <w:r>
        <w:t>7.</w:t>
      </w:r>
      <w:r>
        <w:rPr>
          <w:rFonts w:asciiTheme="minorHAnsi" w:eastAsiaTheme="minorEastAsia" w:hAnsiTheme="minorHAnsi" w:cstheme="minorBidi"/>
          <w:b w:val="0"/>
          <w:bCs w:val="0"/>
          <w:caps w:val="0"/>
          <w:color w:val="auto"/>
          <w:sz w:val="22"/>
          <w:szCs w:val="22"/>
          <w:lang w:eastAsia="en-US"/>
        </w:rPr>
        <w:tab/>
      </w:r>
      <w:r>
        <w:t>interconnector operations code</w:t>
      </w:r>
      <w:r>
        <w:tab/>
      </w:r>
      <w:r>
        <w:fldChar w:fldCharType="begin"/>
      </w:r>
      <w:r>
        <w:instrText xml:space="preserve"> PAGEREF _Toc524104536 \h </w:instrText>
      </w:r>
      <w:r>
        <w:fldChar w:fldCharType="separate"/>
      </w:r>
      <w:r>
        <w:t>11</w:t>
      </w:r>
      <w:r>
        <w:fldChar w:fldCharType="end"/>
      </w:r>
    </w:p>
    <w:p w14:paraId="64EE8A4A" w14:textId="22B3CBCF" w:rsidR="004A11CB" w:rsidRDefault="004A11CB">
      <w:pPr>
        <w:pStyle w:val="TOC1"/>
        <w:rPr>
          <w:rFonts w:asciiTheme="minorHAnsi" w:eastAsiaTheme="minorEastAsia" w:hAnsiTheme="minorHAnsi" w:cstheme="minorBidi"/>
          <w:b w:val="0"/>
          <w:bCs w:val="0"/>
          <w:caps w:val="0"/>
          <w:color w:val="auto"/>
          <w:sz w:val="22"/>
          <w:szCs w:val="22"/>
          <w:lang w:eastAsia="en-US"/>
        </w:rPr>
      </w:pPr>
      <w:r>
        <w:t>8.</w:t>
      </w:r>
      <w:r>
        <w:rPr>
          <w:rFonts w:asciiTheme="minorHAnsi" w:eastAsiaTheme="minorEastAsia" w:hAnsiTheme="minorHAnsi" w:cstheme="minorBidi"/>
          <w:b w:val="0"/>
          <w:bCs w:val="0"/>
          <w:caps w:val="0"/>
          <w:color w:val="auto"/>
          <w:sz w:val="22"/>
          <w:szCs w:val="22"/>
          <w:lang w:eastAsia="en-US"/>
        </w:rPr>
        <w:tab/>
      </w:r>
      <w:r>
        <w:t>maintenance outage coordination</w:t>
      </w:r>
      <w:r>
        <w:tab/>
      </w:r>
      <w:r>
        <w:fldChar w:fldCharType="begin"/>
      </w:r>
      <w:r>
        <w:instrText xml:space="preserve"> PAGEREF _Toc524104537 \h </w:instrText>
      </w:r>
      <w:r>
        <w:fldChar w:fldCharType="separate"/>
      </w:r>
      <w:r>
        <w:t>12</w:t>
      </w:r>
      <w:r>
        <w:fldChar w:fldCharType="end"/>
      </w:r>
    </w:p>
    <w:p w14:paraId="2E3C18A5" w14:textId="269A0969" w:rsidR="004A11CB" w:rsidRDefault="004A11CB">
      <w:pPr>
        <w:pStyle w:val="TOC1"/>
        <w:rPr>
          <w:rFonts w:asciiTheme="minorHAnsi" w:eastAsiaTheme="minorEastAsia" w:hAnsiTheme="minorHAnsi" w:cstheme="minorBidi"/>
          <w:b w:val="0"/>
          <w:bCs w:val="0"/>
          <w:caps w:val="0"/>
          <w:color w:val="auto"/>
          <w:sz w:val="22"/>
          <w:szCs w:val="22"/>
          <w:lang w:eastAsia="en-US"/>
        </w:rPr>
      </w:pPr>
      <w:r w:rsidRPr="00F60482">
        <w:t>9.</w:t>
      </w:r>
      <w:r>
        <w:rPr>
          <w:rFonts w:asciiTheme="minorHAnsi" w:eastAsiaTheme="minorEastAsia" w:hAnsiTheme="minorHAnsi" w:cstheme="minorBidi"/>
          <w:b w:val="0"/>
          <w:bCs w:val="0"/>
          <w:caps w:val="0"/>
          <w:color w:val="auto"/>
          <w:sz w:val="22"/>
          <w:szCs w:val="22"/>
          <w:lang w:eastAsia="en-US"/>
        </w:rPr>
        <w:tab/>
      </w:r>
      <w:r>
        <w:t>planning and project development coordination</w:t>
      </w:r>
      <w:r>
        <w:tab/>
      </w:r>
      <w:r>
        <w:fldChar w:fldCharType="begin"/>
      </w:r>
      <w:r>
        <w:instrText xml:space="preserve"> PAGEREF _Toc524104539 \h </w:instrText>
      </w:r>
      <w:r>
        <w:fldChar w:fldCharType="separate"/>
      </w:r>
      <w:r>
        <w:t>12</w:t>
      </w:r>
      <w:r>
        <w:fldChar w:fldCharType="end"/>
      </w:r>
    </w:p>
    <w:p w14:paraId="528A2AA9" w14:textId="6EFFB501" w:rsidR="004A11CB" w:rsidRDefault="004A11CB">
      <w:pPr>
        <w:pStyle w:val="TOC1"/>
        <w:rPr>
          <w:rFonts w:asciiTheme="minorHAnsi" w:eastAsiaTheme="minorEastAsia" w:hAnsiTheme="minorHAnsi" w:cstheme="minorBidi"/>
          <w:b w:val="0"/>
          <w:bCs w:val="0"/>
          <w:caps w:val="0"/>
          <w:color w:val="auto"/>
          <w:sz w:val="22"/>
          <w:szCs w:val="22"/>
          <w:lang w:eastAsia="en-US"/>
        </w:rPr>
      </w:pPr>
      <w:r w:rsidRPr="00F60482">
        <w:t>10.</w:t>
      </w:r>
      <w:r>
        <w:rPr>
          <w:rFonts w:asciiTheme="minorHAnsi" w:eastAsiaTheme="minorEastAsia" w:hAnsiTheme="minorHAnsi" w:cstheme="minorBidi"/>
          <w:b w:val="0"/>
          <w:bCs w:val="0"/>
          <w:caps w:val="0"/>
          <w:color w:val="auto"/>
          <w:sz w:val="22"/>
          <w:szCs w:val="22"/>
          <w:lang w:eastAsia="en-US"/>
        </w:rPr>
        <w:tab/>
      </w:r>
      <w:r>
        <w:t>NEXT STEPS</w:t>
      </w:r>
      <w:r>
        <w:tab/>
      </w:r>
      <w:r>
        <w:fldChar w:fldCharType="begin"/>
      </w:r>
      <w:r>
        <w:instrText xml:space="preserve"> PAGEREF _Toc524104541 \h </w:instrText>
      </w:r>
      <w:r>
        <w:fldChar w:fldCharType="separate"/>
      </w:r>
      <w:r>
        <w:t>12</w:t>
      </w:r>
      <w:r>
        <w:fldChar w:fldCharType="end"/>
      </w:r>
    </w:p>
    <w:p w14:paraId="3D1EC782" w14:textId="5A545C9A" w:rsidR="00A7004B" w:rsidRDefault="008E447E" w:rsidP="00195722">
      <w:pPr>
        <w:tabs>
          <w:tab w:val="right" w:leader="dot" w:pos="9360"/>
        </w:tabs>
        <w:autoSpaceDE w:val="0"/>
        <w:autoSpaceDN w:val="0"/>
        <w:adjustRightInd w:val="0"/>
        <w:spacing w:after="0"/>
        <w:jc w:val="left"/>
        <w:rPr>
          <w:rFonts w:ascii="Arial" w:hAnsi="Arial" w:cs="Arial"/>
          <w:sz w:val="24"/>
          <w:szCs w:val="24"/>
          <w:lang w:eastAsia="en-US"/>
        </w:rPr>
      </w:pPr>
      <w:r w:rsidRPr="00864A34">
        <w:rPr>
          <w:rFonts w:ascii="Arial" w:hAnsi="Arial" w:cs="Arial"/>
          <w:sz w:val="24"/>
          <w:szCs w:val="24"/>
          <w:lang w:eastAsia="en-US"/>
        </w:rPr>
        <w:fldChar w:fldCharType="end"/>
      </w:r>
      <w:bookmarkStart w:id="1" w:name="_Toc346009075"/>
      <w:bookmarkEnd w:id="0"/>
    </w:p>
    <w:p w14:paraId="60D89101" w14:textId="77777777" w:rsidR="00EB260F" w:rsidRDefault="00EB260F" w:rsidP="00195722">
      <w:pPr>
        <w:tabs>
          <w:tab w:val="right" w:leader="dot" w:pos="9360"/>
        </w:tabs>
        <w:autoSpaceDE w:val="0"/>
        <w:autoSpaceDN w:val="0"/>
        <w:adjustRightInd w:val="0"/>
        <w:spacing w:after="0"/>
        <w:jc w:val="left"/>
        <w:rPr>
          <w:rFonts w:ascii="Arial" w:hAnsi="Arial" w:cs="Arial"/>
          <w:sz w:val="24"/>
          <w:szCs w:val="24"/>
          <w:lang w:eastAsia="en-US"/>
        </w:rPr>
      </w:pPr>
    </w:p>
    <w:p w14:paraId="6F3FB7D7" w14:textId="77777777" w:rsidR="00EB260F" w:rsidRDefault="00EB260F" w:rsidP="00195722">
      <w:pPr>
        <w:tabs>
          <w:tab w:val="right" w:leader="dot" w:pos="9360"/>
        </w:tabs>
        <w:autoSpaceDE w:val="0"/>
        <w:autoSpaceDN w:val="0"/>
        <w:adjustRightInd w:val="0"/>
        <w:spacing w:after="0"/>
        <w:jc w:val="left"/>
        <w:rPr>
          <w:rFonts w:ascii="Arial" w:hAnsi="Arial" w:cs="Arial"/>
          <w:sz w:val="24"/>
          <w:szCs w:val="24"/>
          <w:lang w:eastAsia="en-US"/>
        </w:rPr>
      </w:pPr>
    </w:p>
    <w:p w14:paraId="7A7CA332" w14:textId="77777777" w:rsidR="00EB260F" w:rsidRDefault="00EB260F" w:rsidP="00195722">
      <w:pPr>
        <w:tabs>
          <w:tab w:val="right" w:leader="dot" w:pos="9360"/>
        </w:tabs>
        <w:autoSpaceDE w:val="0"/>
        <w:autoSpaceDN w:val="0"/>
        <w:adjustRightInd w:val="0"/>
        <w:spacing w:after="0"/>
        <w:jc w:val="left"/>
        <w:rPr>
          <w:rFonts w:ascii="Arial" w:hAnsi="Arial" w:cs="Arial"/>
          <w:sz w:val="24"/>
          <w:szCs w:val="24"/>
          <w:lang w:eastAsia="en-US"/>
        </w:rPr>
      </w:pPr>
    </w:p>
    <w:p w14:paraId="1A8DAB2E" w14:textId="77777777" w:rsidR="00EB260F" w:rsidRDefault="00EB260F" w:rsidP="00195722">
      <w:pPr>
        <w:tabs>
          <w:tab w:val="right" w:leader="dot" w:pos="9360"/>
        </w:tabs>
        <w:autoSpaceDE w:val="0"/>
        <w:autoSpaceDN w:val="0"/>
        <w:adjustRightInd w:val="0"/>
        <w:spacing w:after="0"/>
        <w:jc w:val="left"/>
        <w:rPr>
          <w:rFonts w:ascii="Arial" w:hAnsi="Arial" w:cs="Arial"/>
          <w:sz w:val="24"/>
          <w:szCs w:val="24"/>
          <w:lang w:eastAsia="en-US"/>
        </w:rPr>
      </w:pPr>
    </w:p>
    <w:p w14:paraId="47ECBA7C" w14:textId="77777777" w:rsidR="00EB260F" w:rsidRDefault="00EB260F" w:rsidP="00195722">
      <w:pPr>
        <w:tabs>
          <w:tab w:val="right" w:leader="dot" w:pos="9360"/>
        </w:tabs>
        <w:autoSpaceDE w:val="0"/>
        <w:autoSpaceDN w:val="0"/>
        <w:adjustRightInd w:val="0"/>
        <w:spacing w:after="0"/>
        <w:jc w:val="left"/>
        <w:rPr>
          <w:rFonts w:ascii="Arial" w:hAnsi="Arial" w:cs="Arial"/>
          <w:sz w:val="24"/>
          <w:szCs w:val="24"/>
          <w:lang w:eastAsia="en-US"/>
        </w:rPr>
      </w:pPr>
    </w:p>
    <w:p w14:paraId="5FBAF86B" w14:textId="77777777" w:rsidR="00EB260F" w:rsidRDefault="00EB260F" w:rsidP="00195722">
      <w:pPr>
        <w:tabs>
          <w:tab w:val="right" w:leader="dot" w:pos="9360"/>
        </w:tabs>
        <w:autoSpaceDE w:val="0"/>
        <w:autoSpaceDN w:val="0"/>
        <w:adjustRightInd w:val="0"/>
        <w:spacing w:after="0"/>
        <w:jc w:val="left"/>
        <w:rPr>
          <w:rFonts w:ascii="Arial" w:hAnsi="Arial" w:cs="Arial"/>
          <w:sz w:val="24"/>
          <w:szCs w:val="24"/>
          <w:lang w:eastAsia="en-US"/>
        </w:rPr>
      </w:pPr>
    </w:p>
    <w:p w14:paraId="22D904C1" w14:textId="77777777" w:rsidR="00EB260F" w:rsidRDefault="00EB260F" w:rsidP="00195722">
      <w:pPr>
        <w:tabs>
          <w:tab w:val="right" w:leader="dot" w:pos="9360"/>
        </w:tabs>
        <w:autoSpaceDE w:val="0"/>
        <w:autoSpaceDN w:val="0"/>
        <w:adjustRightInd w:val="0"/>
        <w:spacing w:after="0"/>
        <w:jc w:val="left"/>
        <w:rPr>
          <w:rFonts w:ascii="Arial" w:hAnsi="Arial" w:cs="Arial"/>
          <w:sz w:val="24"/>
          <w:szCs w:val="24"/>
          <w:lang w:eastAsia="en-US"/>
        </w:rPr>
      </w:pPr>
    </w:p>
    <w:p w14:paraId="7A981875" w14:textId="77777777" w:rsidR="00EB260F" w:rsidRDefault="00EB260F" w:rsidP="00195722">
      <w:pPr>
        <w:tabs>
          <w:tab w:val="right" w:leader="dot" w:pos="9360"/>
        </w:tabs>
        <w:autoSpaceDE w:val="0"/>
        <w:autoSpaceDN w:val="0"/>
        <w:adjustRightInd w:val="0"/>
        <w:spacing w:after="0"/>
        <w:jc w:val="left"/>
        <w:rPr>
          <w:rFonts w:ascii="Arial" w:hAnsi="Arial" w:cs="Arial"/>
          <w:sz w:val="24"/>
          <w:szCs w:val="24"/>
          <w:lang w:eastAsia="en-US"/>
        </w:rPr>
      </w:pPr>
    </w:p>
    <w:p w14:paraId="37EF311F" w14:textId="77777777" w:rsidR="00EB260F" w:rsidRDefault="00EB260F" w:rsidP="00195722">
      <w:pPr>
        <w:tabs>
          <w:tab w:val="right" w:leader="dot" w:pos="9360"/>
        </w:tabs>
        <w:autoSpaceDE w:val="0"/>
        <w:autoSpaceDN w:val="0"/>
        <w:adjustRightInd w:val="0"/>
        <w:spacing w:after="0"/>
        <w:jc w:val="left"/>
        <w:rPr>
          <w:rFonts w:ascii="Arial" w:hAnsi="Arial" w:cs="Arial"/>
          <w:sz w:val="24"/>
          <w:szCs w:val="24"/>
          <w:lang w:eastAsia="en-US"/>
        </w:rPr>
      </w:pPr>
    </w:p>
    <w:p w14:paraId="6E3C4C66" w14:textId="77777777" w:rsidR="00EB260F" w:rsidRDefault="00EB260F" w:rsidP="00195722">
      <w:pPr>
        <w:tabs>
          <w:tab w:val="right" w:leader="dot" w:pos="9360"/>
        </w:tabs>
        <w:autoSpaceDE w:val="0"/>
        <w:autoSpaceDN w:val="0"/>
        <w:adjustRightInd w:val="0"/>
        <w:spacing w:after="0"/>
        <w:jc w:val="left"/>
        <w:rPr>
          <w:rFonts w:ascii="Arial" w:hAnsi="Arial" w:cs="Arial"/>
          <w:sz w:val="24"/>
          <w:szCs w:val="24"/>
          <w:lang w:eastAsia="en-US"/>
        </w:rPr>
      </w:pPr>
    </w:p>
    <w:p w14:paraId="69DB2700" w14:textId="77777777" w:rsidR="00195722" w:rsidRPr="00864A34" w:rsidRDefault="00195722" w:rsidP="00195722">
      <w:pPr>
        <w:tabs>
          <w:tab w:val="right" w:leader="dot" w:pos="9360"/>
        </w:tabs>
        <w:autoSpaceDE w:val="0"/>
        <w:autoSpaceDN w:val="0"/>
        <w:adjustRightInd w:val="0"/>
        <w:spacing w:after="0"/>
        <w:jc w:val="left"/>
        <w:rPr>
          <w:rFonts w:ascii="Arial" w:hAnsi="Arial" w:cs="Arial"/>
          <w:sz w:val="24"/>
          <w:szCs w:val="24"/>
        </w:rPr>
      </w:pPr>
    </w:p>
    <w:p w14:paraId="177408AA" w14:textId="77777777" w:rsidR="005617FF" w:rsidRPr="00864A34" w:rsidRDefault="005617FF" w:rsidP="005617FF">
      <w:pPr>
        <w:pStyle w:val="Title"/>
        <w:spacing w:after="120"/>
        <w:rPr>
          <w:rFonts w:ascii="Arial" w:hAnsi="Arial" w:cs="Arial"/>
          <w:color w:val="002776" w:themeColor="accent1"/>
        </w:rPr>
      </w:pPr>
      <w:r w:rsidRPr="00864A34">
        <w:rPr>
          <w:rFonts w:ascii="Arial" w:hAnsi="Arial" w:cs="Arial"/>
          <w:color w:val="002776" w:themeColor="accent1"/>
        </w:rPr>
        <w:lastRenderedPageBreak/>
        <w:t>Acronyms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526"/>
        <w:gridCol w:w="7609"/>
      </w:tblGrid>
      <w:tr w:rsidR="005617FF" w:rsidRPr="00864A34" w14:paraId="28A24624" w14:textId="77777777" w:rsidTr="00350ADD">
        <w:tc>
          <w:tcPr>
            <w:tcW w:w="1526" w:type="dxa"/>
            <w:shd w:val="clear" w:color="auto" w:fill="FFFFFF" w:themeFill="background1"/>
          </w:tcPr>
          <w:p w14:paraId="597D172E" w14:textId="77777777" w:rsidR="005617FF" w:rsidRPr="00864A34" w:rsidRDefault="00316EA9" w:rsidP="00350ADD">
            <w:pPr>
              <w:pStyle w:val="TableText"/>
              <w:spacing w:beforeLines="0" w:before="40" w:afterLines="0" w:after="40"/>
              <w:rPr>
                <w:rFonts w:ascii="Arial" w:hAnsi="Arial" w:cs="Arial"/>
                <w:sz w:val="22"/>
                <w:szCs w:val="22"/>
              </w:rPr>
            </w:pPr>
            <w:r w:rsidRPr="00864A34">
              <w:rPr>
                <w:rFonts w:ascii="Arial" w:hAnsi="Arial" w:cs="Arial"/>
                <w:sz w:val="22"/>
                <w:szCs w:val="22"/>
              </w:rPr>
              <w:t>BPA</w:t>
            </w:r>
          </w:p>
        </w:tc>
        <w:tc>
          <w:tcPr>
            <w:tcW w:w="7609" w:type="dxa"/>
            <w:shd w:val="clear" w:color="auto" w:fill="FFFFFF" w:themeFill="background1"/>
          </w:tcPr>
          <w:p w14:paraId="2EEF2D1C" w14:textId="77777777" w:rsidR="005617FF" w:rsidRPr="00864A34" w:rsidRDefault="00316EA9" w:rsidP="00350ADD">
            <w:pPr>
              <w:pStyle w:val="TableText"/>
              <w:spacing w:beforeLines="0" w:before="40" w:afterLines="0" w:after="40"/>
              <w:rPr>
                <w:rFonts w:ascii="Arial" w:hAnsi="Arial" w:cs="Arial"/>
                <w:sz w:val="22"/>
                <w:szCs w:val="22"/>
              </w:rPr>
            </w:pPr>
            <w:r w:rsidRPr="00864A34">
              <w:rPr>
                <w:rFonts w:ascii="Arial" w:hAnsi="Arial" w:cs="Arial"/>
                <w:sz w:val="22"/>
                <w:szCs w:val="22"/>
              </w:rPr>
              <w:t>Blanket Purchase Agreement</w:t>
            </w:r>
          </w:p>
        </w:tc>
      </w:tr>
      <w:tr w:rsidR="005617FF" w:rsidRPr="00864A34" w14:paraId="16EB7932" w14:textId="77777777" w:rsidTr="00350ADD">
        <w:tc>
          <w:tcPr>
            <w:tcW w:w="1526" w:type="dxa"/>
            <w:shd w:val="clear" w:color="auto" w:fill="FFFFFF" w:themeFill="background1"/>
          </w:tcPr>
          <w:p w14:paraId="7469AB0B" w14:textId="77777777" w:rsidR="005617FF" w:rsidRPr="00864A34" w:rsidRDefault="002B7EF5" w:rsidP="00350ADD">
            <w:pPr>
              <w:pStyle w:val="TableText"/>
              <w:spacing w:beforeLines="0" w:before="40" w:afterLines="0" w:after="40"/>
              <w:rPr>
                <w:rFonts w:ascii="Arial" w:hAnsi="Arial" w:cs="Arial"/>
                <w:sz w:val="22"/>
                <w:szCs w:val="22"/>
              </w:rPr>
            </w:pPr>
            <w:r w:rsidRPr="00864A34">
              <w:rPr>
                <w:rFonts w:ascii="Arial" w:hAnsi="Arial" w:cs="Arial"/>
                <w:sz w:val="22"/>
                <w:szCs w:val="22"/>
              </w:rPr>
              <w:t>DOS</w:t>
            </w:r>
          </w:p>
        </w:tc>
        <w:tc>
          <w:tcPr>
            <w:tcW w:w="7609" w:type="dxa"/>
            <w:shd w:val="clear" w:color="auto" w:fill="FFFFFF" w:themeFill="background1"/>
          </w:tcPr>
          <w:p w14:paraId="14D3A847" w14:textId="6CB3E43A" w:rsidR="005617FF" w:rsidRPr="00864A34" w:rsidRDefault="00970B3C" w:rsidP="00350ADD">
            <w:pPr>
              <w:pStyle w:val="TableText"/>
              <w:spacing w:beforeLines="0" w:before="40" w:afterLines="0" w:after="40"/>
              <w:rPr>
                <w:rFonts w:ascii="Arial" w:hAnsi="Arial" w:cs="Arial"/>
                <w:sz w:val="22"/>
                <w:szCs w:val="22"/>
              </w:rPr>
            </w:pPr>
            <w:r>
              <w:rPr>
                <w:rFonts w:ascii="Arial" w:hAnsi="Arial" w:cs="Arial"/>
                <w:sz w:val="22"/>
                <w:szCs w:val="22"/>
              </w:rPr>
              <w:t xml:space="preserve">U.S. </w:t>
            </w:r>
            <w:r w:rsidR="00316EA9" w:rsidRPr="00864A34">
              <w:rPr>
                <w:rFonts w:ascii="Arial" w:hAnsi="Arial" w:cs="Arial"/>
                <w:sz w:val="22"/>
                <w:szCs w:val="22"/>
              </w:rPr>
              <w:t>Department of State</w:t>
            </w:r>
          </w:p>
        </w:tc>
      </w:tr>
      <w:tr w:rsidR="005617FF" w:rsidRPr="00864A34" w14:paraId="6237661A" w14:textId="77777777" w:rsidTr="00350ADD">
        <w:tc>
          <w:tcPr>
            <w:tcW w:w="1526" w:type="dxa"/>
            <w:shd w:val="clear" w:color="auto" w:fill="FFFFFF" w:themeFill="background1"/>
          </w:tcPr>
          <w:p w14:paraId="62953EFD" w14:textId="77777777" w:rsidR="005617FF" w:rsidRPr="00864A34" w:rsidRDefault="00316EA9" w:rsidP="00350ADD">
            <w:pPr>
              <w:pStyle w:val="TableText"/>
              <w:spacing w:beforeLines="0" w:before="40" w:afterLines="0" w:after="40"/>
              <w:rPr>
                <w:rFonts w:ascii="Arial" w:hAnsi="Arial" w:cs="Arial"/>
                <w:sz w:val="22"/>
                <w:szCs w:val="22"/>
              </w:rPr>
            </w:pPr>
            <w:r w:rsidRPr="00864A34">
              <w:rPr>
                <w:rFonts w:ascii="Arial" w:hAnsi="Arial" w:cs="Arial"/>
                <w:sz w:val="22"/>
                <w:szCs w:val="22"/>
              </w:rPr>
              <w:t>ENR</w:t>
            </w:r>
          </w:p>
        </w:tc>
        <w:tc>
          <w:tcPr>
            <w:tcW w:w="7609" w:type="dxa"/>
            <w:shd w:val="clear" w:color="auto" w:fill="FFFFFF" w:themeFill="background1"/>
          </w:tcPr>
          <w:p w14:paraId="129E6939" w14:textId="77777777" w:rsidR="005617FF" w:rsidRPr="00864A34" w:rsidRDefault="00316EA9" w:rsidP="00316EA9">
            <w:pPr>
              <w:pStyle w:val="TableText"/>
              <w:spacing w:beforeLines="0" w:before="40" w:afterLines="0" w:after="40"/>
              <w:rPr>
                <w:rFonts w:ascii="Arial" w:hAnsi="Arial" w:cs="Arial"/>
                <w:sz w:val="22"/>
                <w:szCs w:val="22"/>
              </w:rPr>
            </w:pPr>
            <w:r w:rsidRPr="00864A34">
              <w:rPr>
                <w:rFonts w:ascii="Arial" w:hAnsi="Arial" w:cs="Arial"/>
                <w:sz w:val="22"/>
                <w:szCs w:val="22"/>
              </w:rPr>
              <w:t>Bureau of Energy Resources</w:t>
            </w:r>
          </w:p>
        </w:tc>
      </w:tr>
      <w:tr w:rsidR="00247D0D" w:rsidRPr="00864A34" w14:paraId="4B5A7CFC" w14:textId="77777777" w:rsidTr="00350ADD">
        <w:tc>
          <w:tcPr>
            <w:tcW w:w="1526" w:type="dxa"/>
            <w:shd w:val="clear" w:color="auto" w:fill="FFFFFF" w:themeFill="background1"/>
          </w:tcPr>
          <w:p w14:paraId="1B2A9CA9" w14:textId="6979A6C3" w:rsidR="00247D0D" w:rsidRPr="00864A34" w:rsidRDefault="00247D0D" w:rsidP="00350ADD">
            <w:pPr>
              <w:pStyle w:val="TableText"/>
              <w:spacing w:beforeLines="0" w:before="40" w:afterLines="0" w:after="40"/>
              <w:rPr>
                <w:rFonts w:ascii="Arial" w:hAnsi="Arial" w:cs="Arial"/>
                <w:sz w:val="22"/>
                <w:szCs w:val="22"/>
              </w:rPr>
            </w:pPr>
            <w:r>
              <w:rPr>
                <w:rFonts w:ascii="Arial" w:hAnsi="Arial" w:cs="Arial"/>
                <w:sz w:val="22"/>
                <w:szCs w:val="22"/>
              </w:rPr>
              <w:t>IDMT</w:t>
            </w:r>
          </w:p>
        </w:tc>
        <w:tc>
          <w:tcPr>
            <w:tcW w:w="7609" w:type="dxa"/>
            <w:shd w:val="clear" w:color="auto" w:fill="FFFFFF" w:themeFill="background1"/>
          </w:tcPr>
          <w:p w14:paraId="4CC8B87D" w14:textId="7AFF7129" w:rsidR="00247D0D" w:rsidRPr="00864A34" w:rsidRDefault="00247D0D" w:rsidP="00316EA9">
            <w:pPr>
              <w:pStyle w:val="TableText"/>
              <w:spacing w:beforeLines="0" w:before="40" w:afterLines="0" w:after="40"/>
              <w:rPr>
                <w:rFonts w:ascii="Arial" w:hAnsi="Arial" w:cs="Arial"/>
                <w:sz w:val="22"/>
                <w:szCs w:val="22"/>
              </w:rPr>
            </w:pPr>
            <w:r>
              <w:rPr>
                <w:rFonts w:ascii="Arial" w:hAnsi="Arial" w:cs="Arial"/>
                <w:sz w:val="22"/>
                <w:szCs w:val="22"/>
              </w:rPr>
              <w:t>Inverse Definite Minimum Time</w:t>
            </w:r>
          </w:p>
        </w:tc>
      </w:tr>
      <w:tr w:rsidR="005617FF" w:rsidRPr="00864A34" w14:paraId="7B1C1B6D" w14:textId="77777777" w:rsidTr="00350ADD">
        <w:tc>
          <w:tcPr>
            <w:tcW w:w="1526" w:type="dxa"/>
            <w:shd w:val="clear" w:color="auto" w:fill="FFFFFF" w:themeFill="background1"/>
          </w:tcPr>
          <w:p w14:paraId="0254EEB5" w14:textId="77777777" w:rsidR="005617FF" w:rsidRPr="00864A34" w:rsidRDefault="002F08FE" w:rsidP="00350ADD">
            <w:pPr>
              <w:pStyle w:val="TableText"/>
              <w:spacing w:beforeLines="0" w:before="40" w:afterLines="0" w:after="40"/>
              <w:rPr>
                <w:rFonts w:ascii="Arial" w:hAnsi="Arial" w:cs="Arial"/>
                <w:sz w:val="22"/>
                <w:szCs w:val="22"/>
              </w:rPr>
            </w:pPr>
            <w:r>
              <w:rPr>
                <w:rFonts w:ascii="Arial" w:hAnsi="Arial" w:cs="Arial"/>
                <w:sz w:val="22"/>
                <w:szCs w:val="22"/>
              </w:rPr>
              <w:t>IEC</w:t>
            </w:r>
          </w:p>
        </w:tc>
        <w:tc>
          <w:tcPr>
            <w:tcW w:w="7609" w:type="dxa"/>
            <w:shd w:val="clear" w:color="auto" w:fill="FFFFFF" w:themeFill="background1"/>
          </w:tcPr>
          <w:p w14:paraId="0F564184" w14:textId="77777777" w:rsidR="005617FF" w:rsidRPr="00864A34" w:rsidRDefault="002F08FE" w:rsidP="00350ADD">
            <w:pPr>
              <w:pStyle w:val="TableText"/>
              <w:spacing w:beforeLines="0" w:before="40" w:afterLines="0" w:after="40"/>
              <w:rPr>
                <w:rFonts w:ascii="Arial" w:hAnsi="Arial" w:cs="Arial"/>
                <w:sz w:val="22"/>
                <w:szCs w:val="22"/>
              </w:rPr>
            </w:pPr>
            <w:r w:rsidRPr="002F08FE">
              <w:rPr>
                <w:rFonts w:ascii="Arial" w:hAnsi="Arial" w:cs="Arial"/>
                <w:sz w:val="22"/>
                <w:szCs w:val="22"/>
              </w:rPr>
              <w:t>International Electrotechnical Commission</w:t>
            </w:r>
          </w:p>
        </w:tc>
      </w:tr>
      <w:tr w:rsidR="00247D0D" w:rsidRPr="00864A34" w14:paraId="418D4F32" w14:textId="77777777" w:rsidTr="00350ADD">
        <w:tc>
          <w:tcPr>
            <w:tcW w:w="1526" w:type="dxa"/>
            <w:shd w:val="clear" w:color="auto" w:fill="FFFFFF" w:themeFill="background1"/>
          </w:tcPr>
          <w:p w14:paraId="756F5D5D" w14:textId="6523FF3D" w:rsidR="00247D0D" w:rsidRDefault="00247D0D" w:rsidP="00350ADD">
            <w:pPr>
              <w:pStyle w:val="TableText"/>
              <w:spacing w:beforeLines="0" w:before="40" w:afterLines="0" w:after="40"/>
              <w:rPr>
                <w:rFonts w:ascii="Arial" w:hAnsi="Arial" w:cs="Arial"/>
                <w:sz w:val="22"/>
                <w:szCs w:val="22"/>
              </w:rPr>
            </w:pPr>
            <w:r>
              <w:rPr>
                <w:rFonts w:ascii="Arial" w:hAnsi="Arial" w:cs="Arial"/>
                <w:sz w:val="22"/>
                <w:szCs w:val="22"/>
              </w:rPr>
              <w:t>kA</w:t>
            </w:r>
          </w:p>
        </w:tc>
        <w:tc>
          <w:tcPr>
            <w:tcW w:w="7609" w:type="dxa"/>
            <w:shd w:val="clear" w:color="auto" w:fill="FFFFFF" w:themeFill="background1"/>
          </w:tcPr>
          <w:p w14:paraId="4C5DB248" w14:textId="3103AB57" w:rsidR="00247D0D" w:rsidRPr="002F08FE" w:rsidRDefault="00247D0D" w:rsidP="00350ADD">
            <w:pPr>
              <w:pStyle w:val="TableText"/>
              <w:spacing w:beforeLines="0" w:before="40" w:afterLines="0" w:after="40"/>
              <w:rPr>
                <w:rFonts w:ascii="Arial" w:hAnsi="Arial" w:cs="Arial"/>
                <w:sz w:val="22"/>
                <w:szCs w:val="22"/>
              </w:rPr>
            </w:pPr>
            <w:r>
              <w:rPr>
                <w:rFonts w:ascii="Arial" w:hAnsi="Arial" w:cs="Arial"/>
                <w:sz w:val="22"/>
                <w:szCs w:val="22"/>
              </w:rPr>
              <w:t>Kilo Ampere (1000 ampere)</w:t>
            </w:r>
          </w:p>
        </w:tc>
      </w:tr>
      <w:tr w:rsidR="00247D0D" w:rsidRPr="00864A34" w14:paraId="4E262587" w14:textId="77777777" w:rsidTr="00350ADD">
        <w:tc>
          <w:tcPr>
            <w:tcW w:w="1526" w:type="dxa"/>
            <w:shd w:val="clear" w:color="auto" w:fill="FFFFFF" w:themeFill="background1"/>
          </w:tcPr>
          <w:p w14:paraId="03F91E30" w14:textId="287A9060" w:rsidR="00247D0D" w:rsidRDefault="00247D0D" w:rsidP="00350ADD">
            <w:pPr>
              <w:pStyle w:val="TableText"/>
              <w:spacing w:beforeLines="0" w:before="40" w:afterLines="0" w:after="40"/>
              <w:rPr>
                <w:rFonts w:ascii="Arial" w:hAnsi="Arial" w:cs="Arial"/>
                <w:sz w:val="22"/>
                <w:szCs w:val="22"/>
              </w:rPr>
            </w:pPr>
            <w:r>
              <w:rPr>
                <w:rFonts w:ascii="Arial" w:hAnsi="Arial" w:cs="Arial"/>
                <w:sz w:val="22"/>
                <w:szCs w:val="22"/>
              </w:rPr>
              <w:t>kV</w:t>
            </w:r>
          </w:p>
        </w:tc>
        <w:tc>
          <w:tcPr>
            <w:tcW w:w="7609" w:type="dxa"/>
            <w:shd w:val="clear" w:color="auto" w:fill="FFFFFF" w:themeFill="background1"/>
          </w:tcPr>
          <w:p w14:paraId="0707B7E3" w14:textId="01016EAC" w:rsidR="00247D0D" w:rsidRPr="002F08FE" w:rsidRDefault="00247D0D" w:rsidP="00350ADD">
            <w:pPr>
              <w:pStyle w:val="TableText"/>
              <w:spacing w:beforeLines="0" w:before="40" w:afterLines="0" w:after="40"/>
              <w:rPr>
                <w:rFonts w:ascii="Arial" w:hAnsi="Arial" w:cs="Arial"/>
                <w:sz w:val="22"/>
                <w:szCs w:val="22"/>
              </w:rPr>
            </w:pPr>
            <w:r>
              <w:rPr>
                <w:rFonts w:ascii="Arial" w:hAnsi="Arial" w:cs="Arial"/>
                <w:sz w:val="22"/>
                <w:szCs w:val="22"/>
              </w:rPr>
              <w:t>Kilo Volt (1000 volt)</w:t>
            </w:r>
          </w:p>
        </w:tc>
      </w:tr>
      <w:tr w:rsidR="00247D0D" w:rsidRPr="00864A34" w14:paraId="730A0F89" w14:textId="77777777" w:rsidTr="00350ADD">
        <w:tc>
          <w:tcPr>
            <w:tcW w:w="1526" w:type="dxa"/>
            <w:shd w:val="clear" w:color="auto" w:fill="FFFFFF" w:themeFill="background1"/>
          </w:tcPr>
          <w:p w14:paraId="15E65CBC" w14:textId="6403004A" w:rsidR="00247D0D" w:rsidRDefault="00247D0D" w:rsidP="00350ADD">
            <w:pPr>
              <w:pStyle w:val="TableText"/>
              <w:spacing w:beforeLines="0" w:before="40" w:afterLines="0" w:after="40"/>
              <w:rPr>
                <w:rFonts w:ascii="Arial" w:hAnsi="Arial" w:cs="Arial"/>
                <w:sz w:val="22"/>
                <w:szCs w:val="22"/>
              </w:rPr>
            </w:pPr>
            <w:r>
              <w:rPr>
                <w:rFonts w:ascii="Arial" w:hAnsi="Arial" w:cs="Arial"/>
                <w:sz w:val="22"/>
                <w:szCs w:val="22"/>
              </w:rPr>
              <w:t>ms</w:t>
            </w:r>
          </w:p>
        </w:tc>
        <w:tc>
          <w:tcPr>
            <w:tcW w:w="7609" w:type="dxa"/>
            <w:shd w:val="clear" w:color="auto" w:fill="FFFFFF" w:themeFill="background1"/>
          </w:tcPr>
          <w:p w14:paraId="41805357" w14:textId="622F0AF2" w:rsidR="00247D0D" w:rsidRPr="002F08FE" w:rsidRDefault="00247D0D" w:rsidP="00350ADD">
            <w:pPr>
              <w:pStyle w:val="TableText"/>
              <w:spacing w:beforeLines="0" w:before="40" w:afterLines="0" w:after="40"/>
              <w:rPr>
                <w:rFonts w:ascii="Arial" w:hAnsi="Arial" w:cs="Arial"/>
                <w:sz w:val="22"/>
                <w:szCs w:val="22"/>
              </w:rPr>
            </w:pPr>
            <w:r>
              <w:rPr>
                <w:rFonts w:ascii="Arial" w:hAnsi="Arial" w:cs="Arial"/>
                <w:sz w:val="22"/>
                <w:szCs w:val="22"/>
              </w:rPr>
              <w:t>Milli Second</w:t>
            </w:r>
          </w:p>
        </w:tc>
      </w:tr>
      <w:tr w:rsidR="00B006F3" w:rsidRPr="00864A34" w14:paraId="3DDA0A2A" w14:textId="77777777" w:rsidTr="00350ADD">
        <w:tc>
          <w:tcPr>
            <w:tcW w:w="1526" w:type="dxa"/>
            <w:shd w:val="clear" w:color="auto" w:fill="FFFFFF" w:themeFill="background1"/>
          </w:tcPr>
          <w:p w14:paraId="00551778" w14:textId="77777777" w:rsidR="00B006F3" w:rsidRPr="00EB5E8B" w:rsidRDefault="00B006F3" w:rsidP="00B006F3">
            <w:pPr>
              <w:pStyle w:val="TableText"/>
              <w:spacing w:beforeLines="0" w:before="40" w:afterLines="0" w:after="40"/>
              <w:rPr>
                <w:rFonts w:ascii="Arial" w:hAnsi="Arial" w:cs="Arial"/>
                <w:sz w:val="22"/>
                <w:szCs w:val="22"/>
              </w:rPr>
            </w:pPr>
            <w:r w:rsidRPr="00EB5E8B">
              <w:rPr>
                <w:rFonts w:ascii="Arial" w:hAnsi="Arial" w:cs="Arial"/>
                <w:sz w:val="22"/>
                <w:szCs w:val="22"/>
              </w:rPr>
              <w:t>RERA</w:t>
            </w:r>
          </w:p>
        </w:tc>
        <w:tc>
          <w:tcPr>
            <w:tcW w:w="7609" w:type="dxa"/>
            <w:shd w:val="clear" w:color="auto" w:fill="FFFFFF" w:themeFill="background1"/>
          </w:tcPr>
          <w:p w14:paraId="5B71F53D" w14:textId="77777777" w:rsidR="00B006F3" w:rsidRPr="00EB5E8B" w:rsidRDefault="00B006F3" w:rsidP="00B006F3">
            <w:pPr>
              <w:pStyle w:val="TableText"/>
              <w:spacing w:beforeLines="0" w:before="40" w:afterLines="0" w:after="40"/>
              <w:rPr>
                <w:rFonts w:ascii="Arial" w:hAnsi="Arial" w:cs="Arial"/>
                <w:sz w:val="22"/>
                <w:szCs w:val="22"/>
              </w:rPr>
            </w:pPr>
            <w:r w:rsidRPr="00EB5E8B">
              <w:rPr>
                <w:rFonts w:ascii="Arial" w:hAnsi="Arial" w:cs="Arial"/>
                <w:sz w:val="22"/>
                <w:szCs w:val="22"/>
              </w:rPr>
              <w:t>Regional Electricity Regulators Association</w:t>
            </w:r>
          </w:p>
        </w:tc>
      </w:tr>
      <w:tr w:rsidR="00B006F3" w:rsidRPr="00864A34" w14:paraId="27E14FF9" w14:textId="77777777" w:rsidTr="00350ADD">
        <w:tc>
          <w:tcPr>
            <w:tcW w:w="1526" w:type="dxa"/>
            <w:shd w:val="clear" w:color="auto" w:fill="FFFFFF" w:themeFill="background1"/>
          </w:tcPr>
          <w:p w14:paraId="70C4CFC9" w14:textId="77777777" w:rsidR="00B006F3" w:rsidRPr="00EB5E8B" w:rsidDel="00032653" w:rsidRDefault="00B006F3" w:rsidP="00B006F3">
            <w:pPr>
              <w:pStyle w:val="TableText"/>
              <w:spacing w:beforeLines="0" w:before="40" w:afterLines="0" w:after="40"/>
              <w:rPr>
                <w:rFonts w:ascii="Arial" w:hAnsi="Arial" w:cs="Arial"/>
                <w:sz w:val="22"/>
                <w:szCs w:val="22"/>
              </w:rPr>
            </w:pPr>
            <w:r w:rsidRPr="00EB5E8B">
              <w:rPr>
                <w:rFonts w:ascii="Arial" w:hAnsi="Arial" w:cs="Arial"/>
                <w:sz w:val="22"/>
                <w:szCs w:val="22"/>
              </w:rPr>
              <w:t>SADC</w:t>
            </w:r>
          </w:p>
        </w:tc>
        <w:tc>
          <w:tcPr>
            <w:tcW w:w="7609" w:type="dxa"/>
            <w:shd w:val="clear" w:color="auto" w:fill="FFFFFF" w:themeFill="background1"/>
          </w:tcPr>
          <w:p w14:paraId="49644CC0" w14:textId="77777777" w:rsidR="00B006F3" w:rsidRPr="00EB5E8B" w:rsidDel="00032653" w:rsidRDefault="00B006F3" w:rsidP="00B006F3">
            <w:pPr>
              <w:pStyle w:val="TableText"/>
              <w:spacing w:beforeLines="0" w:before="40" w:afterLines="0" w:after="40"/>
              <w:rPr>
                <w:rFonts w:ascii="Arial" w:hAnsi="Arial" w:cs="Arial"/>
                <w:sz w:val="22"/>
                <w:szCs w:val="22"/>
              </w:rPr>
            </w:pPr>
            <w:r w:rsidRPr="00EB5E8B">
              <w:rPr>
                <w:rFonts w:ascii="Arial" w:hAnsi="Arial" w:cs="Arial"/>
                <w:sz w:val="22"/>
                <w:szCs w:val="22"/>
              </w:rPr>
              <w:t>Southern African Development Community</w:t>
            </w:r>
          </w:p>
        </w:tc>
      </w:tr>
      <w:tr w:rsidR="00B006F3" w:rsidRPr="00864A34" w14:paraId="46AB94B4" w14:textId="77777777" w:rsidTr="00350ADD">
        <w:tc>
          <w:tcPr>
            <w:tcW w:w="1526" w:type="dxa"/>
            <w:shd w:val="clear" w:color="auto" w:fill="FFFFFF" w:themeFill="background1"/>
          </w:tcPr>
          <w:p w14:paraId="09C5BE5B" w14:textId="77777777" w:rsidR="00B006F3" w:rsidRPr="00EB5E8B" w:rsidRDefault="00B006F3" w:rsidP="00B006F3">
            <w:pPr>
              <w:pStyle w:val="TableText"/>
              <w:spacing w:beforeLines="0" w:before="40" w:afterLines="0" w:after="40"/>
              <w:rPr>
                <w:rFonts w:ascii="Arial" w:hAnsi="Arial" w:cs="Arial"/>
                <w:noProof/>
                <w:sz w:val="22"/>
                <w:szCs w:val="22"/>
              </w:rPr>
            </w:pPr>
            <w:r w:rsidRPr="00EB5E8B">
              <w:rPr>
                <w:rFonts w:ascii="Arial" w:hAnsi="Arial" w:cs="Arial"/>
                <w:noProof/>
                <w:sz w:val="22"/>
                <w:szCs w:val="22"/>
              </w:rPr>
              <w:t>SAPP</w:t>
            </w:r>
          </w:p>
        </w:tc>
        <w:tc>
          <w:tcPr>
            <w:tcW w:w="7609" w:type="dxa"/>
            <w:shd w:val="clear" w:color="auto" w:fill="FFFFFF" w:themeFill="background1"/>
          </w:tcPr>
          <w:p w14:paraId="022453B2" w14:textId="77777777" w:rsidR="00B006F3" w:rsidRPr="00EB5E8B" w:rsidRDefault="00B006F3" w:rsidP="00B006F3">
            <w:pPr>
              <w:pStyle w:val="TableText"/>
              <w:spacing w:beforeLines="0" w:before="40" w:afterLines="0" w:after="40"/>
              <w:rPr>
                <w:rFonts w:ascii="Arial" w:hAnsi="Arial" w:cs="Arial"/>
                <w:sz w:val="22"/>
                <w:szCs w:val="22"/>
                <w:lang w:val="es-ES"/>
              </w:rPr>
            </w:pPr>
            <w:r w:rsidRPr="00EB5E8B">
              <w:rPr>
                <w:rFonts w:ascii="Arial" w:hAnsi="Arial" w:cs="Arial"/>
                <w:sz w:val="22"/>
                <w:szCs w:val="22"/>
              </w:rPr>
              <w:t>Southern African Power Pool</w:t>
            </w:r>
          </w:p>
        </w:tc>
      </w:tr>
      <w:tr w:rsidR="00B006F3" w:rsidRPr="00864A34" w14:paraId="242E2C4E" w14:textId="77777777" w:rsidTr="00350ADD">
        <w:tc>
          <w:tcPr>
            <w:tcW w:w="1526" w:type="dxa"/>
            <w:shd w:val="clear" w:color="auto" w:fill="FFFFFF" w:themeFill="background1"/>
          </w:tcPr>
          <w:p w14:paraId="3F748A58" w14:textId="77777777" w:rsidR="00B006F3" w:rsidRPr="00864A34" w:rsidRDefault="00B006F3" w:rsidP="00B006F3">
            <w:pPr>
              <w:pStyle w:val="TableText"/>
              <w:spacing w:beforeLines="0" w:before="40" w:afterLines="0" w:after="40"/>
              <w:rPr>
                <w:rFonts w:ascii="Arial" w:hAnsi="Arial" w:cs="Arial"/>
                <w:noProof/>
                <w:sz w:val="22"/>
                <w:szCs w:val="22"/>
              </w:rPr>
            </w:pPr>
            <w:r w:rsidRPr="00864A34">
              <w:rPr>
                <w:rFonts w:ascii="Arial" w:hAnsi="Arial" w:cs="Arial"/>
                <w:noProof/>
                <w:sz w:val="22"/>
                <w:szCs w:val="22"/>
              </w:rPr>
              <w:t>T</w:t>
            </w:r>
            <w:r>
              <w:rPr>
                <w:rFonts w:ascii="Arial" w:hAnsi="Arial" w:cs="Arial"/>
                <w:noProof/>
                <w:sz w:val="22"/>
                <w:szCs w:val="22"/>
              </w:rPr>
              <w:t>S</w:t>
            </w:r>
            <w:r w:rsidRPr="00864A34">
              <w:rPr>
                <w:rFonts w:ascii="Arial" w:hAnsi="Arial" w:cs="Arial"/>
                <w:noProof/>
                <w:sz w:val="22"/>
                <w:szCs w:val="22"/>
              </w:rPr>
              <w:t>O</w:t>
            </w:r>
          </w:p>
        </w:tc>
        <w:tc>
          <w:tcPr>
            <w:tcW w:w="7609" w:type="dxa"/>
            <w:shd w:val="clear" w:color="auto" w:fill="FFFFFF" w:themeFill="background1"/>
          </w:tcPr>
          <w:p w14:paraId="74EC3159" w14:textId="6791F171" w:rsidR="00B006F3" w:rsidRPr="00864A34" w:rsidRDefault="00B006F3" w:rsidP="00B50C3D">
            <w:pPr>
              <w:pStyle w:val="TableText"/>
              <w:spacing w:beforeLines="0" w:before="40" w:afterLines="0" w:after="40"/>
              <w:rPr>
                <w:rFonts w:ascii="Arial" w:hAnsi="Arial" w:cs="Arial"/>
                <w:sz w:val="22"/>
                <w:szCs w:val="22"/>
              </w:rPr>
            </w:pPr>
            <w:r>
              <w:rPr>
                <w:rFonts w:ascii="Arial" w:hAnsi="Arial" w:cs="Arial"/>
                <w:sz w:val="22"/>
                <w:szCs w:val="22"/>
              </w:rPr>
              <w:t>Transmission System Operator</w:t>
            </w:r>
          </w:p>
        </w:tc>
      </w:tr>
    </w:tbl>
    <w:p w14:paraId="1A666150" w14:textId="77777777" w:rsidR="001A2754" w:rsidRPr="00864A34" w:rsidRDefault="001A2754" w:rsidP="001A2754">
      <w:pPr>
        <w:rPr>
          <w:rFonts w:ascii="Arial" w:hAnsi="Arial" w:cs="Arial"/>
        </w:rPr>
        <w:sectPr w:rsidR="001A2754" w:rsidRPr="00864A34" w:rsidSect="00913D63">
          <w:footerReference w:type="default" r:id="rId13"/>
          <w:headerReference w:type="first" r:id="rId14"/>
          <w:pgSz w:w="12240" w:h="15840" w:code="1"/>
          <w:pgMar w:top="1440" w:right="1440" w:bottom="1440" w:left="1440" w:header="720" w:footer="720" w:gutter="0"/>
          <w:pgNumType w:fmt="lowerRoman" w:start="1"/>
          <w:cols w:space="720"/>
          <w:noEndnote/>
          <w:titlePg/>
          <w:docGrid w:linePitch="299"/>
        </w:sectPr>
      </w:pPr>
    </w:p>
    <w:p w14:paraId="64AFFDA5" w14:textId="77777777" w:rsidR="00A349E4" w:rsidRPr="00864A34" w:rsidRDefault="00FB7A49" w:rsidP="00095DC1">
      <w:pPr>
        <w:pStyle w:val="Heading1"/>
      </w:pPr>
      <w:bookmarkStart w:id="2" w:name="_Toc524104500"/>
      <w:bookmarkEnd w:id="1"/>
      <w:r>
        <w:lastRenderedPageBreak/>
        <w:t>Overview</w:t>
      </w:r>
      <w:bookmarkEnd w:id="2"/>
    </w:p>
    <w:p w14:paraId="6816AF81" w14:textId="67ACC370" w:rsidR="00804935" w:rsidRDefault="00804935" w:rsidP="00804935">
      <w:pPr>
        <w:spacing w:after="120"/>
        <w:rPr>
          <w:rFonts w:ascii="Arial" w:hAnsi="Arial" w:cs="Arial"/>
          <w:bCs/>
        </w:rPr>
      </w:pPr>
      <w:r>
        <w:rPr>
          <w:rFonts w:ascii="Arial" w:hAnsi="Arial" w:cs="Arial"/>
          <w:bCs/>
        </w:rPr>
        <w:t xml:space="preserve">Work under </w:t>
      </w:r>
      <w:r w:rsidRPr="005063E9">
        <w:rPr>
          <w:rFonts w:ascii="Arial" w:hAnsi="Arial" w:cs="Arial"/>
          <w:bCs/>
          <w:i/>
        </w:rPr>
        <w:t>Technical Support for Continued Support on Regional Market Framework Implementation to the Regional Electricity Regulators Association of Southern Africa (RERA)</w:t>
      </w:r>
      <w:r>
        <w:rPr>
          <w:rFonts w:ascii="Arial" w:hAnsi="Arial" w:cs="Arial"/>
          <w:bCs/>
        </w:rPr>
        <w:t xml:space="preserve"> is funded by the United States Department of State</w:t>
      </w:r>
      <w:r w:rsidR="005534F8">
        <w:rPr>
          <w:rFonts w:ascii="Arial" w:hAnsi="Arial" w:cs="Arial"/>
          <w:bCs/>
        </w:rPr>
        <w:t xml:space="preserve"> (DOS)</w:t>
      </w:r>
      <w:r>
        <w:rPr>
          <w:rFonts w:ascii="Arial" w:hAnsi="Arial" w:cs="Arial"/>
          <w:bCs/>
        </w:rPr>
        <w:t xml:space="preserve"> through the Bureau of Energy Resources </w:t>
      </w:r>
      <w:r w:rsidR="005534F8">
        <w:rPr>
          <w:rFonts w:ascii="Arial" w:hAnsi="Arial" w:cs="Arial"/>
          <w:bCs/>
        </w:rPr>
        <w:t xml:space="preserve">(ENR) </w:t>
      </w:r>
      <w:r>
        <w:rPr>
          <w:rFonts w:ascii="Arial" w:hAnsi="Arial" w:cs="Arial"/>
          <w:bCs/>
        </w:rPr>
        <w:t>Power Sector Program</w:t>
      </w:r>
      <w:r w:rsidR="005534F8">
        <w:rPr>
          <w:rFonts w:ascii="Arial" w:hAnsi="Arial" w:cs="Arial"/>
          <w:bCs/>
        </w:rPr>
        <w:t xml:space="preserve"> (PSP)</w:t>
      </w:r>
      <w:r>
        <w:rPr>
          <w:rFonts w:ascii="Arial" w:hAnsi="Arial" w:cs="Arial"/>
          <w:bCs/>
        </w:rPr>
        <w:t>. This work w</w:t>
      </w:r>
      <w:r w:rsidRPr="005063E9">
        <w:rPr>
          <w:rFonts w:ascii="Arial" w:hAnsi="Arial" w:cs="Arial"/>
          <w:bCs/>
        </w:rPr>
        <w:t>ill continu</w:t>
      </w:r>
      <w:r>
        <w:rPr>
          <w:rFonts w:ascii="Arial" w:hAnsi="Arial" w:cs="Arial"/>
          <w:bCs/>
        </w:rPr>
        <w:t>e support to RERA, as well as</w:t>
      </w:r>
      <w:r w:rsidRPr="005063E9">
        <w:rPr>
          <w:rFonts w:ascii="Arial" w:hAnsi="Arial" w:cs="Arial"/>
          <w:bCs/>
        </w:rPr>
        <w:t xml:space="preserve"> three</w:t>
      </w:r>
      <w:r>
        <w:rPr>
          <w:rFonts w:ascii="Arial" w:hAnsi="Arial" w:cs="Arial"/>
          <w:bCs/>
        </w:rPr>
        <w:t xml:space="preserve"> selected</w:t>
      </w:r>
      <w:r w:rsidRPr="005063E9">
        <w:rPr>
          <w:rFonts w:ascii="Arial" w:hAnsi="Arial" w:cs="Arial"/>
          <w:bCs/>
        </w:rPr>
        <w:t xml:space="preserve"> pilot countries – Zambia, Namibia, and Botswana – to develop tools and procedures identified by the M</w:t>
      </w:r>
      <w:r>
        <w:rPr>
          <w:rFonts w:ascii="Arial" w:hAnsi="Arial" w:cs="Arial"/>
          <w:bCs/>
        </w:rPr>
        <w:t xml:space="preserve">arket &amp; </w:t>
      </w:r>
      <w:r w:rsidRPr="005063E9">
        <w:rPr>
          <w:rFonts w:ascii="Arial" w:hAnsi="Arial" w:cs="Arial"/>
          <w:bCs/>
        </w:rPr>
        <w:t>I</w:t>
      </w:r>
      <w:r>
        <w:rPr>
          <w:rFonts w:ascii="Arial" w:hAnsi="Arial" w:cs="Arial"/>
          <w:bCs/>
        </w:rPr>
        <w:t xml:space="preserve">nvestment </w:t>
      </w:r>
      <w:r w:rsidRPr="005063E9">
        <w:rPr>
          <w:rFonts w:ascii="Arial" w:hAnsi="Arial" w:cs="Arial"/>
          <w:bCs/>
        </w:rPr>
        <w:t>F</w:t>
      </w:r>
      <w:r>
        <w:rPr>
          <w:rFonts w:ascii="Arial" w:hAnsi="Arial" w:cs="Arial"/>
          <w:bCs/>
        </w:rPr>
        <w:t>ramework (MIF)</w:t>
      </w:r>
      <w:r w:rsidRPr="005063E9">
        <w:rPr>
          <w:rFonts w:ascii="Arial" w:hAnsi="Arial" w:cs="Arial"/>
          <w:bCs/>
        </w:rPr>
        <w:t xml:space="preserve"> and the Framework Roadmap.  The </w:t>
      </w:r>
      <w:r>
        <w:rPr>
          <w:rFonts w:ascii="Arial" w:hAnsi="Arial" w:cs="Arial"/>
          <w:bCs/>
        </w:rPr>
        <w:t>primary objective</w:t>
      </w:r>
      <w:r w:rsidRPr="005063E9">
        <w:rPr>
          <w:rFonts w:ascii="Arial" w:hAnsi="Arial" w:cs="Arial"/>
          <w:bCs/>
        </w:rPr>
        <w:t xml:space="preserve"> is to</w:t>
      </w:r>
      <w:r w:rsidR="005534F8">
        <w:rPr>
          <w:rFonts w:ascii="Arial" w:hAnsi="Arial" w:cs="Arial"/>
          <w:bCs/>
        </w:rPr>
        <w:t xml:space="preserve"> make</w:t>
      </w:r>
      <w:r w:rsidRPr="005063E9">
        <w:rPr>
          <w:rFonts w:ascii="Arial" w:hAnsi="Arial" w:cs="Arial"/>
          <w:bCs/>
        </w:rPr>
        <w:t xml:space="preserve"> further progress with specific generation and transmission projects, as identified by </w:t>
      </w:r>
      <w:r>
        <w:rPr>
          <w:rFonts w:ascii="Arial" w:hAnsi="Arial" w:cs="Arial"/>
          <w:bCs/>
        </w:rPr>
        <w:t>the Southern Africa Power Pool (</w:t>
      </w:r>
      <w:r w:rsidRPr="005063E9">
        <w:rPr>
          <w:rFonts w:ascii="Arial" w:hAnsi="Arial" w:cs="Arial"/>
          <w:bCs/>
        </w:rPr>
        <w:t>SAPP</w:t>
      </w:r>
      <w:r>
        <w:rPr>
          <w:rFonts w:ascii="Arial" w:hAnsi="Arial" w:cs="Arial"/>
          <w:bCs/>
        </w:rPr>
        <w:t>)</w:t>
      </w:r>
      <w:r w:rsidRPr="005063E9">
        <w:rPr>
          <w:rFonts w:ascii="Arial" w:hAnsi="Arial" w:cs="Arial"/>
          <w:bCs/>
        </w:rPr>
        <w:t xml:space="preserve"> and RERA</w:t>
      </w:r>
      <w:r>
        <w:rPr>
          <w:rFonts w:ascii="Arial" w:hAnsi="Arial" w:cs="Arial"/>
          <w:bCs/>
        </w:rPr>
        <w:t xml:space="preserve"> and to increase SAPP membership and participation in the regional electricity market</w:t>
      </w:r>
      <w:r w:rsidRPr="005063E9">
        <w:rPr>
          <w:rFonts w:ascii="Arial" w:hAnsi="Arial" w:cs="Arial"/>
          <w:bCs/>
        </w:rPr>
        <w:t xml:space="preserve">.  </w:t>
      </w:r>
    </w:p>
    <w:p w14:paraId="4EA29D00" w14:textId="6ABD3875" w:rsidR="00D12437" w:rsidRDefault="00287BAB" w:rsidP="009137EE">
      <w:pPr>
        <w:spacing w:after="120"/>
        <w:rPr>
          <w:rFonts w:ascii="Arial" w:hAnsi="Arial" w:cs="Arial"/>
          <w:bCs/>
        </w:rPr>
      </w:pPr>
      <w:r>
        <w:rPr>
          <w:rFonts w:ascii="Arial" w:hAnsi="Arial" w:cs="Arial"/>
          <w:bCs/>
        </w:rPr>
        <w:t xml:space="preserve">In support of this objective, this document provides a Grid Code Framework </w:t>
      </w:r>
      <w:r w:rsidR="00425E91">
        <w:rPr>
          <w:rFonts w:ascii="Arial" w:hAnsi="Arial" w:cs="Arial"/>
          <w:bCs/>
        </w:rPr>
        <w:t xml:space="preserve">for Interconnectors </w:t>
      </w:r>
      <w:r>
        <w:rPr>
          <w:rFonts w:ascii="Arial" w:hAnsi="Arial" w:cs="Arial"/>
          <w:bCs/>
        </w:rPr>
        <w:t>based on existing</w:t>
      </w:r>
      <w:r w:rsidRPr="00287BAB">
        <w:rPr>
          <w:rFonts w:ascii="Arial" w:hAnsi="Arial" w:cs="Arial"/>
          <w:bCs/>
        </w:rPr>
        <w:t xml:space="preserve"> country-specific codes and SAP</w:t>
      </w:r>
      <w:r w:rsidR="004D35F7">
        <w:rPr>
          <w:rFonts w:ascii="Arial" w:hAnsi="Arial" w:cs="Arial"/>
          <w:bCs/>
        </w:rPr>
        <w:t>P operating guidelines</w:t>
      </w:r>
      <w:r w:rsidR="00056B4D">
        <w:rPr>
          <w:rFonts w:ascii="Arial" w:hAnsi="Arial" w:cs="Arial"/>
          <w:bCs/>
        </w:rPr>
        <w:t>. Th</w:t>
      </w:r>
      <w:r w:rsidR="00624F28">
        <w:rPr>
          <w:rFonts w:ascii="Arial" w:hAnsi="Arial" w:cs="Arial"/>
          <w:bCs/>
        </w:rPr>
        <w:t>is</w:t>
      </w:r>
      <w:r w:rsidR="00056B4D">
        <w:rPr>
          <w:rFonts w:ascii="Arial" w:hAnsi="Arial" w:cs="Arial"/>
          <w:bCs/>
        </w:rPr>
        <w:t xml:space="preserve"> Framework</w:t>
      </w:r>
      <w:r>
        <w:rPr>
          <w:rFonts w:ascii="Arial" w:hAnsi="Arial" w:cs="Arial"/>
          <w:bCs/>
        </w:rPr>
        <w:t xml:space="preserve"> identifies</w:t>
      </w:r>
      <w:r w:rsidR="004D35F7">
        <w:rPr>
          <w:rFonts w:ascii="Arial" w:hAnsi="Arial" w:cs="Arial"/>
          <w:bCs/>
        </w:rPr>
        <w:t xml:space="preserve"> possible improvements</w:t>
      </w:r>
      <w:r w:rsidRPr="00287BAB">
        <w:rPr>
          <w:rFonts w:ascii="Arial" w:hAnsi="Arial" w:cs="Arial"/>
          <w:bCs/>
        </w:rPr>
        <w:t xml:space="preserve"> and address</w:t>
      </w:r>
      <w:r>
        <w:rPr>
          <w:rFonts w:ascii="Arial" w:hAnsi="Arial" w:cs="Arial"/>
          <w:bCs/>
        </w:rPr>
        <w:t>es</w:t>
      </w:r>
      <w:r w:rsidRPr="00287BAB">
        <w:rPr>
          <w:rFonts w:ascii="Arial" w:hAnsi="Arial" w:cs="Arial"/>
          <w:bCs/>
        </w:rPr>
        <w:t xml:space="preserve"> gaps in order to </w:t>
      </w:r>
      <w:r w:rsidR="004D35F7">
        <w:rPr>
          <w:rFonts w:ascii="Arial" w:hAnsi="Arial" w:cs="Arial"/>
          <w:bCs/>
        </w:rPr>
        <w:t xml:space="preserve">advance the process of creating a harmonized grid code for </w:t>
      </w:r>
      <w:r w:rsidR="00804935">
        <w:rPr>
          <w:rFonts w:ascii="Arial" w:hAnsi="Arial" w:cs="Arial"/>
          <w:bCs/>
        </w:rPr>
        <w:t>cross-border</w:t>
      </w:r>
      <w:r w:rsidR="004D35F7">
        <w:rPr>
          <w:rFonts w:ascii="Arial" w:hAnsi="Arial" w:cs="Arial"/>
          <w:bCs/>
        </w:rPr>
        <w:t xml:space="preserve"> interconnectors amongst </w:t>
      </w:r>
      <w:r w:rsidR="004D35F7" w:rsidRPr="002F08FE">
        <w:rPr>
          <w:rFonts w:ascii="Arial" w:hAnsi="Arial" w:cs="Arial"/>
          <w:bCs/>
        </w:rPr>
        <w:t xml:space="preserve">Southern African Development Community </w:t>
      </w:r>
      <w:r w:rsidR="004D35F7">
        <w:rPr>
          <w:rFonts w:ascii="Arial" w:hAnsi="Arial" w:cs="Arial"/>
          <w:bCs/>
        </w:rPr>
        <w:t>(SADC) countries</w:t>
      </w:r>
      <w:r w:rsidR="008B11AF">
        <w:rPr>
          <w:rFonts w:ascii="Arial" w:hAnsi="Arial" w:cs="Arial"/>
          <w:bCs/>
        </w:rPr>
        <w:t>, critical for the provision of</w:t>
      </w:r>
      <w:r w:rsidR="00125AAD">
        <w:rPr>
          <w:rFonts w:ascii="Arial" w:hAnsi="Arial" w:cs="Arial"/>
          <w:bCs/>
        </w:rPr>
        <w:t xml:space="preserve"> effective and transparent access to trans</w:t>
      </w:r>
      <w:r w:rsidR="0020767A">
        <w:rPr>
          <w:rFonts w:ascii="Arial" w:hAnsi="Arial" w:cs="Arial"/>
          <w:bCs/>
        </w:rPr>
        <w:t xml:space="preserve">mission systems across borders and </w:t>
      </w:r>
      <w:r w:rsidR="00125AAD">
        <w:rPr>
          <w:rFonts w:ascii="Arial" w:hAnsi="Arial" w:cs="Arial"/>
          <w:bCs/>
        </w:rPr>
        <w:t xml:space="preserve">coordinated planning </w:t>
      </w:r>
      <w:r w:rsidR="00624F28">
        <w:rPr>
          <w:rFonts w:ascii="Arial" w:hAnsi="Arial" w:cs="Arial"/>
          <w:bCs/>
        </w:rPr>
        <w:t xml:space="preserve">of </w:t>
      </w:r>
      <w:r w:rsidR="00F22B60">
        <w:rPr>
          <w:rFonts w:ascii="Arial" w:hAnsi="Arial" w:cs="Arial"/>
          <w:bCs/>
        </w:rPr>
        <w:t>interconnector capacities.</w:t>
      </w:r>
      <w:r w:rsidR="00D12437" w:rsidRPr="00864A34">
        <w:rPr>
          <w:rFonts w:ascii="Arial" w:hAnsi="Arial" w:cs="Arial"/>
          <w:bCs/>
        </w:rPr>
        <w:t xml:space="preserve"> </w:t>
      </w:r>
    </w:p>
    <w:p w14:paraId="4F6DDEB8" w14:textId="58146328" w:rsidR="00D0665B" w:rsidRDefault="0061101C" w:rsidP="009137EE">
      <w:pPr>
        <w:spacing w:after="120"/>
        <w:rPr>
          <w:rFonts w:ascii="Arial" w:hAnsi="Arial" w:cs="Arial"/>
          <w:bCs/>
        </w:rPr>
      </w:pPr>
      <w:r>
        <w:rPr>
          <w:rFonts w:ascii="Arial" w:hAnsi="Arial" w:cs="Arial"/>
          <w:bCs/>
        </w:rPr>
        <w:t>This</w:t>
      </w:r>
      <w:r w:rsidR="00D0665B">
        <w:rPr>
          <w:rFonts w:ascii="Arial" w:hAnsi="Arial" w:cs="Arial"/>
          <w:bCs/>
        </w:rPr>
        <w:t xml:space="preserve"> </w:t>
      </w:r>
      <w:r w:rsidR="00FB7A49">
        <w:rPr>
          <w:rFonts w:ascii="Arial" w:hAnsi="Arial" w:cs="Arial"/>
          <w:bCs/>
        </w:rPr>
        <w:t xml:space="preserve">Framework </w:t>
      </w:r>
      <w:r w:rsidR="00D0665B">
        <w:rPr>
          <w:rFonts w:ascii="Arial" w:hAnsi="Arial" w:cs="Arial"/>
          <w:bCs/>
        </w:rPr>
        <w:t xml:space="preserve">provides </w:t>
      </w:r>
      <w:r w:rsidR="004D35F7">
        <w:rPr>
          <w:rFonts w:ascii="Arial" w:hAnsi="Arial" w:cs="Arial"/>
          <w:bCs/>
        </w:rPr>
        <w:t xml:space="preserve">the </w:t>
      </w:r>
      <w:r w:rsidR="00D0665B">
        <w:rPr>
          <w:rFonts w:ascii="Arial" w:hAnsi="Arial" w:cs="Arial"/>
          <w:bCs/>
        </w:rPr>
        <w:t xml:space="preserve">minimum technical </w:t>
      </w:r>
      <w:r>
        <w:rPr>
          <w:rFonts w:ascii="Arial" w:hAnsi="Arial" w:cs="Arial"/>
          <w:bCs/>
        </w:rPr>
        <w:t>requirements for interconnectors</w:t>
      </w:r>
      <w:r w:rsidR="004D35F7">
        <w:rPr>
          <w:rFonts w:ascii="Arial" w:hAnsi="Arial" w:cs="Arial"/>
          <w:bCs/>
        </w:rPr>
        <w:t xml:space="preserve"> </w:t>
      </w:r>
      <w:r w:rsidR="00684525">
        <w:rPr>
          <w:rFonts w:ascii="Arial" w:hAnsi="Arial" w:cs="Arial"/>
          <w:bCs/>
        </w:rPr>
        <w:t>to</w:t>
      </w:r>
      <w:r w:rsidR="00D0665B">
        <w:rPr>
          <w:rFonts w:ascii="Arial" w:hAnsi="Arial" w:cs="Arial"/>
          <w:bCs/>
        </w:rPr>
        <w:t xml:space="preserve"> </w:t>
      </w:r>
      <w:r w:rsidR="00182F44">
        <w:rPr>
          <w:rFonts w:ascii="Arial" w:hAnsi="Arial" w:cs="Arial"/>
          <w:bCs/>
        </w:rPr>
        <w:t xml:space="preserve">support </w:t>
      </w:r>
      <w:r w:rsidR="00D0665B">
        <w:rPr>
          <w:rFonts w:ascii="Arial" w:hAnsi="Arial" w:cs="Arial"/>
          <w:bCs/>
        </w:rPr>
        <w:t xml:space="preserve">the reliability and security of </w:t>
      </w:r>
      <w:r>
        <w:rPr>
          <w:rFonts w:ascii="Arial" w:hAnsi="Arial" w:cs="Arial"/>
          <w:bCs/>
        </w:rPr>
        <w:t xml:space="preserve">the </w:t>
      </w:r>
      <w:r w:rsidR="00D0665B">
        <w:rPr>
          <w:rFonts w:ascii="Arial" w:hAnsi="Arial" w:cs="Arial"/>
          <w:bCs/>
        </w:rPr>
        <w:t>integrated power system.</w:t>
      </w:r>
      <w:r w:rsidR="007D22E7">
        <w:rPr>
          <w:rFonts w:ascii="Arial" w:hAnsi="Arial" w:cs="Arial"/>
          <w:bCs/>
        </w:rPr>
        <w:t xml:space="preserve"> Following standard language for grid codes, the text utilizes</w:t>
      </w:r>
      <w:r w:rsidR="00684525">
        <w:rPr>
          <w:rFonts w:ascii="Arial" w:hAnsi="Arial" w:cs="Arial"/>
          <w:bCs/>
        </w:rPr>
        <w:t xml:space="preserve"> the</w:t>
      </w:r>
      <w:r w:rsidR="007D22E7">
        <w:rPr>
          <w:rFonts w:ascii="Arial" w:hAnsi="Arial" w:cs="Arial"/>
          <w:bCs/>
        </w:rPr>
        <w:t xml:space="preserve"> passive voice.</w:t>
      </w:r>
    </w:p>
    <w:p w14:paraId="687A0430" w14:textId="2B93F3B4" w:rsidR="00EE2F3E" w:rsidRPr="005572EC" w:rsidRDefault="001828FF" w:rsidP="004A11CB">
      <w:pPr>
        <w:spacing w:after="120"/>
        <w:rPr>
          <w:rFonts w:ascii="Arial" w:hAnsi="Arial" w:cs="Arial"/>
          <w:bCs/>
        </w:rPr>
      </w:pPr>
      <w:r w:rsidRPr="00FD3DFB">
        <w:rPr>
          <w:rFonts w:ascii="Arial" w:hAnsi="Arial" w:cs="Arial"/>
          <w:bCs/>
        </w:rPr>
        <w:t xml:space="preserve">During the course of this project, the Deloitte </w:t>
      </w:r>
      <w:r w:rsidR="005534F8">
        <w:rPr>
          <w:rFonts w:ascii="Arial" w:hAnsi="Arial" w:cs="Arial"/>
          <w:bCs/>
        </w:rPr>
        <w:t>T</w:t>
      </w:r>
      <w:r w:rsidRPr="00FD3DFB">
        <w:rPr>
          <w:rFonts w:ascii="Arial" w:hAnsi="Arial" w:cs="Arial"/>
          <w:bCs/>
        </w:rPr>
        <w:t>eam conducted</w:t>
      </w:r>
      <w:r w:rsidR="005534F8">
        <w:rPr>
          <w:rFonts w:ascii="Arial" w:hAnsi="Arial" w:cs="Arial"/>
          <w:bCs/>
        </w:rPr>
        <w:t xml:space="preserve"> a sustained effort to secure a</w:t>
      </w:r>
      <w:r w:rsidRPr="00FD3DFB">
        <w:rPr>
          <w:rFonts w:ascii="Arial" w:hAnsi="Arial" w:cs="Arial"/>
          <w:bCs/>
        </w:rPr>
        <w:t xml:space="preserve"> </w:t>
      </w:r>
      <w:r w:rsidR="005534F8">
        <w:rPr>
          <w:rFonts w:ascii="Arial" w:hAnsi="Arial" w:cs="Arial"/>
          <w:bCs/>
        </w:rPr>
        <w:t>non-disclosure agreement (</w:t>
      </w:r>
      <w:r w:rsidRPr="00FD3DFB">
        <w:rPr>
          <w:rFonts w:ascii="Arial" w:hAnsi="Arial" w:cs="Arial"/>
          <w:bCs/>
        </w:rPr>
        <w:t>NDA</w:t>
      </w:r>
      <w:r w:rsidR="005534F8">
        <w:rPr>
          <w:rFonts w:ascii="Arial" w:hAnsi="Arial" w:cs="Arial"/>
          <w:bCs/>
        </w:rPr>
        <w:t>)</w:t>
      </w:r>
      <w:r w:rsidRPr="00FD3DFB">
        <w:rPr>
          <w:rFonts w:ascii="Arial" w:hAnsi="Arial" w:cs="Arial"/>
          <w:bCs/>
        </w:rPr>
        <w:t xml:space="preserve"> with SAPP (through RERA), in order to obtain the SAPP Operating Guidelines as well as other critical information regarding the internal protocols and procedures used by </w:t>
      </w:r>
      <w:r w:rsidRPr="001828FF">
        <w:rPr>
          <w:rFonts w:ascii="Arial" w:hAnsi="Arial" w:cs="Arial"/>
          <w:bCs/>
        </w:rPr>
        <w:t>the SAPP Coordination Center (SAPP CC). However,</w:t>
      </w:r>
      <w:r w:rsidR="005534F8">
        <w:rPr>
          <w:rFonts w:ascii="Arial" w:hAnsi="Arial" w:cs="Arial"/>
          <w:bCs/>
        </w:rPr>
        <w:t xml:space="preserve"> the Deloitte Team was unable to secure</w:t>
      </w:r>
      <w:r w:rsidRPr="001828FF">
        <w:rPr>
          <w:rFonts w:ascii="Arial" w:hAnsi="Arial" w:cs="Arial"/>
          <w:bCs/>
        </w:rPr>
        <w:t xml:space="preserve"> the required NDA </w:t>
      </w:r>
      <w:r w:rsidR="005534F8">
        <w:rPr>
          <w:rFonts w:ascii="Arial" w:hAnsi="Arial" w:cs="Arial"/>
          <w:bCs/>
        </w:rPr>
        <w:t>after repeated attempts</w:t>
      </w:r>
      <w:r w:rsidRPr="001828FF">
        <w:rPr>
          <w:rFonts w:ascii="Arial" w:hAnsi="Arial" w:cs="Arial"/>
          <w:bCs/>
        </w:rPr>
        <w:t xml:space="preserve">. </w:t>
      </w:r>
      <w:r w:rsidR="00970B3C">
        <w:rPr>
          <w:rFonts w:ascii="Arial" w:hAnsi="Arial" w:cs="Arial"/>
          <w:bCs/>
        </w:rPr>
        <w:t xml:space="preserve"> </w:t>
      </w:r>
      <w:r w:rsidRPr="001828FF">
        <w:rPr>
          <w:rFonts w:ascii="Arial" w:hAnsi="Arial" w:cs="Arial"/>
          <w:bCs/>
        </w:rPr>
        <w:t xml:space="preserve">As a result, </w:t>
      </w:r>
      <w:r w:rsidR="00B57AF1" w:rsidRPr="004A11CB">
        <w:rPr>
          <w:rFonts w:ascii="Arial" w:hAnsi="Arial" w:cs="Arial"/>
          <w:bCs/>
        </w:rPr>
        <w:t>this Grid Code Framework</w:t>
      </w:r>
      <w:r w:rsidR="00425E91" w:rsidRPr="004A11CB">
        <w:rPr>
          <w:rFonts w:ascii="Arial" w:hAnsi="Arial" w:cs="Arial"/>
          <w:bCs/>
        </w:rPr>
        <w:t xml:space="preserve"> for Interconnectors</w:t>
      </w:r>
      <w:r w:rsidRPr="004A11CB">
        <w:rPr>
          <w:rFonts w:ascii="Arial" w:hAnsi="Arial" w:cs="Arial"/>
          <w:bCs/>
        </w:rPr>
        <w:t xml:space="preserve"> –</w:t>
      </w:r>
      <w:r w:rsidR="00B57AF1" w:rsidRPr="004A11CB">
        <w:rPr>
          <w:rFonts w:ascii="Arial" w:hAnsi="Arial" w:cs="Arial"/>
          <w:bCs/>
        </w:rPr>
        <w:t xml:space="preserve"> particularly the sections pertaining to Connection Code, Data Exchange Code, Operations Code</w:t>
      </w:r>
      <w:r w:rsidRPr="004A11CB">
        <w:rPr>
          <w:rFonts w:ascii="Arial" w:hAnsi="Arial" w:cs="Arial"/>
          <w:bCs/>
        </w:rPr>
        <w:t>,</w:t>
      </w:r>
      <w:r w:rsidR="00B57AF1" w:rsidRPr="004A11CB">
        <w:rPr>
          <w:rFonts w:ascii="Arial" w:hAnsi="Arial" w:cs="Arial"/>
          <w:bCs/>
        </w:rPr>
        <w:t xml:space="preserve"> and Outage Coordination</w:t>
      </w:r>
      <w:r w:rsidRPr="004A11CB">
        <w:rPr>
          <w:rFonts w:ascii="Arial" w:hAnsi="Arial" w:cs="Arial"/>
          <w:bCs/>
        </w:rPr>
        <w:t xml:space="preserve"> –</w:t>
      </w:r>
      <w:r w:rsidR="00B57AF1" w:rsidRPr="004A11CB">
        <w:rPr>
          <w:rFonts w:ascii="Arial" w:hAnsi="Arial" w:cs="Arial"/>
          <w:bCs/>
        </w:rPr>
        <w:t xml:space="preserve"> was</w:t>
      </w:r>
      <w:r w:rsidR="00EE7EBC" w:rsidRPr="004A11CB">
        <w:rPr>
          <w:rFonts w:ascii="Arial" w:hAnsi="Arial" w:cs="Arial"/>
          <w:bCs/>
        </w:rPr>
        <w:t xml:space="preserve"> developed </w:t>
      </w:r>
      <w:r w:rsidR="00437EB8" w:rsidRPr="004A11CB">
        <w:rPr>
          <w:rFonts w:ascii="Arial" w:hAnsi="Arial" w:cs="Arial"/>
          <w:bCs/>
        </w:rPr>
        <w:t xml:space="preserve">drawing from </w:t>
      </w:r>
      <w:r w:rsidR="004A11CB" w:rsidRPr="00363A9E">
        <w:rPr>
          <w:rFonts w:ascii="Arial" w:hAnsi="Arial" w:cs="Arial"/>
          <w:bCs/>
        </w:rPr>
        <w:t>international leading practices for cross-border interconnectors</w:t>
      </w:r>
      <w:r w:rsidR="00970B3C">
        <w:rPr>
          <w:rFonts w:ascii="Arial" w:hAnsi="Arial" w:cs="Arial"/>
          <w:bCs/>
        </w:rPr>
        <w:t xml:space="preserve">, </w:t>
      </w:r>
      <w:r w:rsidR="00437EB8" w:rsidRPr="004A11CB">
        <w:rPr>
          <w:rFonts w:ascii="Arial" w:hAnsi="Arial" w:cs="Arial"/>
          <w:bCs/>
        </w:rPr>
        <w:t>feedback</w:t>
      </w:r>
      <w:r w:rsidR="00EE7EBC" w:rsidRPr="004A11CB">
        <w:rPr>
          <w:rFonts w:ascii="Arial" w:hAnsi="Arial" w:cs="Arial"/>
          <w:bCs/>
        </w:rPr>
        <w:t xml:space="preserve"> provided by pilot country counterparts</w:t>
      </w:r>
      <w:r w:rsidR="004A11CB">
        <w:rPr>
          <w:rFonts w:ascii="Arial" w:hAnsi="Arial" w:cs="Arial"/>
          <w:bCs/>
        </w:rPr>
        <w:t>,</w:t>
      </w:r>
      <w:r w:rsidR="00EE7EBC" w:rsidRPr="004A11CB">
        <w:rPr>
          <w:rFonts w:ascii="Arial" w:hAnsi="Arial" w:cs="Arial"/>
          <w:bCs/>
        </w:rPr>
        <w:t xml:space="preserve"> </w:t>
      </w:r>
      <w:r w:rsidR="004A11CB">
        <w:rPr>
          <w:rFonts w:ascii="Arial" w:hAnsi="Arial" w:cs="Arial"/>
          <w:bCs/>
        </w:rPr>
        <w:t>and the</w:t>
      </w:r>
      <w:r w:rsidR="00EE2F3E" w:rsidRPr="005572EC">
        <w:rPr>
          <w:rFonts w:ascii="Arial" w:hAnsi="Arial" w:cs="Arial"/>
          <w:bCs/>
        </w:rPr>
        <w:t xml:space="preserve"> following list of documents</w:t>
      </w:r>
      <w:r w:rsidR="004A11CB">
        <w:rPr>
          <w:rFonts w:ascii="Arial" w:hAnsi="Arial" w:cs="Arial"/>
          <w:bCs/>
        </w:rPr>
        <w:t>:</w:t>
      </w:r>
    </w:p>
    <w:p w14:paraId="2BFFA617" w14:textId="77777777" w:rsidR="00EE2F3E" w:rsidRPr="008A49F2" w:rsidRDefault="00EE2F3E" w:rsidP="00EE2F3E">
      <w:pPr>
        <w:pStyle w:val="ListParagraph"/>
        <w:numPr>
          <w:ilvl w:val="0"/>
          <w:numId w:val="46"/>
        </w:numPr>
        <w:spacing w:before="0"/>
        <w:rPr>
          <w:rFonts w:ascii="Arial" w:hAnsi="Arial" w:cs="Arial"/>
          <w:lang w:eastAsia="en-US"/>
        </w:rPr>
      </w:pPr>
      <w:r w:rsidRPr="008A49F2">
        <w:rPr>
          <w:rFonts w:ascii="Arial" w:hAnsi="Arial" w:cs="Arial"/>
          <w:lang w:eastAsia="en-US"/>
        </w:rPr>
        <w:t>The Namibian Grid Code, Electricity Control Board of Namibia</w:t>
      </w:r>
      <w:r>
        <w:rPr>
          <w:rFonts w:ascii="Arial" w:hAnsi="Arial" w:cs="Arial"/>
          <w:lang w:eastAsia="en-US"/>
        </w:rPr>
        <w:t>;</w:t>
      </w:r>
    </w:p>
    <w:p w14:paraId="0993957A" w14:textId="77777777" w:rsidR="00EE2F3E" w:rsidRPr="008A49F2" w:rsidRDefault="00EE2F3E" w:rsidP="00EE2F3E">
      <w:pPr>
        <w:pStyle w:val="ListParagraph"/>
        <w:numPr>
          <w:ilvl w:val="0"/>
          <w:numId w:val="46"/>
        </w:numPr>
        <w:spacing w:before="0"/>
        <w:rPr>
          <w:rFonts w:ascii="Arial" w:hAnsi="Arial" w:cs="Arial"/>
          <w:lang w:eastAsia="en-US"/>
        </w:rPr>
      </w:pPr>
      <w:r w:rsidRPr="008A49F2">
        <w:rPr>
          <w:rFonts w:ascii="Arial" w:hAnsi="Arial" w:cs="Arial"/>
          <w:lang w:eastAsia="en-US"/>
        </w:rPr>
        <w:t>The Zambian Grid Code, Electricity Act, Government of Zambia</w:t>
      </w:r>
      <w:r>
        <w:rPr>
          <w:rFonts w:ascii="Arial" w:hAnsi="Arial" w:cs="Arial"/>
          <w:lang w:eastAsia="en-US"/>
        </w:rPr>
        <w:t>;</w:t>
      </w:r>
    </w:p>
    <w:p w14:paraId="7DDA29FB" w14:textId="77777777" w:rsidR="00EE2F3E" w:rsidRPr="008A49F2" w:rsidRDefault="00EE2F3E" w:rsidP="00EE2F3E">
      <w:pPr>
        <w:pStyle w:val="ListParagraph"/>
        <w:numPr>
          <w:ilvl w:val="0"/>
          <w:numId w:val="46"/>
        </w:numPr>
        <w:spacing w:before="0"/>
        <w:rPr>
          <w:rFonts w:ascii="Arial" w:hAnsi="Arial" w:cs="Arial"/>
          <w:lang w:eastAsia="en-US"/>
        </w:rPr>
      </w:pPr>
      <w:r w:rsidRPr="008A49F2">
        <w:rPr>
          <w:rFonts w:ascii="Arial" w:hAnsi="Arial" w:cs="Arial"/>
          <w:lang w:eastAsia="en-US"/>
        </w:rPr>
        <w:t>The South African Grid Code</w:t>
      </w:r>
      <w:r>
        <w:rPr>
          <w:rFonts w:ascii="Arial" w:hAnsi="Arial" w:cs="Arial"/>
          <w:lang w:eastAsia="en-US"/>
        </w:rPr>
        <w:t>; and</w:t>
      </w:r>
    </w:p>
    <w:p w14:paraId="3839AAD8" w14:textId="7F70A9BD" w:rsidR="00EE2F3E" w:rsidRPr="004A11CB" w:rsidRDefault="00EE2F3E" w:rsidP="004A11CB">
      <w:pPr>
        <w:pStyle w:val="ListParagraph"/>
        <w:numPr>
          <w:ilvl w:val="0"/>
          <w:numId w:val="46"/>
        </w:numPr>
        <w:spacing w:before="0"/>
        <w:rPr>
          <w:rFonts w:ascii="Arial" w:hAnsi="Arial" w:cs="Arial"/>
          <w:bCs/>
        </w:rPr>
      </w:pPr>
      <w:r w:rsidRPr="008A49F2">
        <w:rPr>
          <w:rFonts w:ascii="Arial" w:hAnsi="Arial" w:cs="Arial"/>
          <w:lang w:eastAsia="en-US"/>
        </w:rPr>
        <w:t>ENTSOE Network Codes</w:t>
      </w:r>
      <w:r>
        <w:rPr>
          <w:rFonts w:ascii="Arial" w:hAnsi="Arial" w:cs="Arial"/>
          <w:lang w:eastAsia="en-US"/>
        </w:rPr>
        <w:t>.</w:t>
      </w:r>
    </w:p>
    <w:p w14:paraId="45060AE4" w14:textId="77777777" w:rsidR="00A349E4" w:rsidRPr="00864A34" w:rsidRDefault="00301FA6" w:rsidP="00D82253">
      <w:pPr>
        <w:pStyle w:val="Heading2"/>
      </w:pPr>
      <w:bookmarkStart w:id="3" w:name="_Toc482889785"/>
      <w:bookmarkStart w:id="4" w:name="_Toc482889813"/>
      <w:bookmarkStart w:id="5" w:name="_Toc482890289"/>
      <w:bookmarkStart w:id="6" w:name="_Toc482890368"/>
      <w:bookmarkStart w:id="7" w:name="_Toc482890437"/>
      <w:bookmarkStart w:id="8" w:name="_Toc482890577"/>
      <w:bookmarkStart w:id="9" w:name="_Toc524104501"/>
      <w:r w:rsidRPr="00864A34">
        <w:t>S</w:t>
      </w:r>
      <w:bookmarkEnd w:id="3"/>
      <w:bookmarkEnd w:id="4"/>
      <w:bookmarkEnd w:id="5"/>
      <w:bookmarkEnd w:id="6"/>
      <w:bookmarkEnd w:id="7"/>
      <w:bookmarkEnd w:id="8"/>
      <w:r w:rsidR="00832F5F">
        <w:t>cope</w:t>
      </w:r>
      <w:bookmarkEnd w:id="9"/>
      <w:r w:rsidR="00A07A22" w:rsidRPr="00864A34">
        <w:t xml:space="preserve"> </w:t>
      </w:r>
    </w:p>
    <w:p w14:paraId="13DCA2B3" w14:textId="6EF266E4" w:rsidR="003F5547" w:rsidRDefault="003F5547" w:rsidP="00832F5F">
      <w:pPr>
        <w:spacing w:after="120"/>
        <w:rPr>
          <w:rFonts w:ascii="Arial" w:hAnsi="Arial" w:cs="Arial"/>
          <w:bCs/>
        </w:rPr>
      </w:pPr>
      <w:r>
        <w:rPr>
          <w:rFonts w:ascii="Arial" w:hAnsi="Arial" w:cs="Arial"/>
          <w:bCs/>
        </w:rPr>
        <w:t xml:space="preserve">This </w:t>
      </w:r>
      <w:r w:rsidR="00A56929">
        <w:rPr>
          <w:rFonts w:ascii="Arial" w:hAnsi="Arial" w:cs="Arial"/>
          <w:bCs/>
        </w:rPr>
        <w:t>Framework</w:t>
      </w:r>
      <w:r w:rsidR="00D0665B">
        <w:rPr>
          <w:rFonts w:ascii="Arial" w:hAnsi="Arial" w:cs="Arial"/>
          <w:bCs/>
        </w:rPr>
        <w:t xml:space="preserve"> is </w:t>
      </w:r>
      <w:r w:rsidR="007D22E7">
        <w:rPr>
          <w:rFonts w:ascii="Arial" w:hAnsi="Arial" w:cs="Arial"/>
          <w:bCs/>
        </w:rPr>
        <w:t xml:space="preserve">intended </w:t>
      </w:r>
      <w:r w:rsidR="00D0665B">
        <w:rPr>
          <w:rFonts w:ascii="Arial" w:hAnsi="Arial" w:cs="Arial"/>
          <w:bCs/>
        </w:rPr>
        <w:t xml:space="preserve">only for </w:t>
      </w:r>
      <w:r w:rsidR="00804935">
        <w:rPr>
          <w:rFonts w:ascii="Arial" w:hAnsi="Arial" w:cs="Arial"/>
          <w:bCs/>
        </w:rPr>
        <w:t>cross-border</w:t>
      </w:r>
      <w:r w:rsidR="00D0665B">
        <w:rPr>
          <w:rFonts w:ascii="Arial" w:hAnsi="Arial" w:cs="Arial"/>
          <w:bCs/>
        </w:rPr>
        <w:t xml:space="preserve"> interconnector</w:t>
      </w:r>
      <w:r w:rsidR="00B006F3">
        <w:rPr>
          <w:rFonts w:ascii="Arial" w:hAnsi="Arial" w:cs="Arial"/>
          <w:bCs/>
        </w:rPr>
        <w:t>s</w:t>
      </w:r>
      <w:r w:rsidR="00D0665B">
        <w:rPr>
          <w:rFonts w:ascii="Arial" w:hAnsi="Arial" w:cs="Arial"/>
          <w:bCs/>
        </w:rPr>
        <w:t xml:space="preserve"> and shall</w:t>
      </w:r>
      <w:r>
        <w:rPr>
          <w:rFonts w:ascii="Arial" w:hAnsi="Arial" w:cs="Arial"/>
          <w:bCs/>
        </w:rPr>
        <w:t xml:space="preserve"> be applicable to the following entities</w:t>
      </w:r>
      <w:r w:rsidR="00D0665B">
        <w:rPr>
          <w:rFonts w:ascii="Arial" w:hAnsi="Arial" w:cs="Arial"/>
          <w:bCs/>
        </w:rPr>
        <w:t xml:space="preserve"> </w:t>
      </w:r>
      <w:r w:rsidR="001828FF">
        <w:rPr>
          <w:rFonts w:ascii="Arial" w:hAnsi="Arial" w:cs="Arial"/>
          <w:bCs/>
        </w:rPr>
        <w:t xml:space="preserve">that </w:t>
      </w:r>
      <w:r>
        <w:rPr>
          <w:rFonts w:ascii="Arial" w:hAnsi="Arial" w:cs="Arial"/>
          <w:bCs/>
        </w:rPr>
        <w:t xml:space="preserve">may own a </w:t>
      </w:r>
      <w:r w:rsidR="00804935">
        <w:rPr>
          <w:rFonts w:ascii="Arial" w:hAnsi="Arial" w:cs="Arial"/>
          <w:bCs/>
        </w:rPr>
        <w:t>cross-border</w:t>
      </w:r>
      <w:r>
        <w:rPr>
          <w:rFonts w:ascii="Arial" w:hAnsi="Arial" w:cs="Arial"/>
          <w:bCs/>
        </w:rPr>
        <w:t xml:space="preserve"> interconnector:</w:t>
      </w:r>
    </w:p>
    <w:p w14:paraId="125A66A6" w14:textId="2E362597" w:rsidR="003F5547" w:rsidRPr="00D82253" w:rsidRDefault="00247D0D" w:rsidP="005572EC">
      <w:pPr>
        <w:pStyle w:val="ListParagraph"/>
        <w:numPr>
          <w:ilvl w:val="0"/>
          <w:numId w:val="46"/>
        </w:numPr>
        <w:spacing w:before="0"/>
        <w:rPr>
          <w:rFonts w:ascii="Arial" w:hAnsi="Arial" w:cs="Arial"/>
          <w:lang w:eastAsia="en-US"/>
        </w:rPr>
      </w:pPr>
      <w:r>
        <w:rPr>
          <w:rFonts w:ascii="Arial" w:hAnsi="Arial" w:cs="Arial"/>
          <w:lang w:eastAsia="en-US"/>
        </w:rPr>
        <w:t xml:space="preserve">Transmission </w:t>
      </w:r>
      <w:r w:rsidR="003F5547" w:rsidRPr="00D82253">
        <w:rPr>
          <w:rFonts w:ascii="Arial" w:hAnsi="Arial" w:cs="Arial"/>
          <w:lang w:eastAsia="en-US"/>
        </w:rPr>
        <w:t>System Operator</w:t>
      </w:r>
      <w:r w:rsidR="004B40A8">
        <w:rPr>
          <w:rFonts w:ascii="Arial" w:hAnsi="Arial" w:cs="Arial"/>
          <w:lang w:eastAsia="en-US"/>
        </w:rPr>
        <w:t>s</w:t>
      </w:r>
      <w:r w:rsidR="003F5547" w:rsidRPr="00D82253">
        <w:rPr>
          <w:rFonts w:ascii="Arial" w:hAnsi="Arial" w:cs="Arial"/>
          <w:lang w:eastAsia="en-US"/>
        </w:rPr>
        <w:t xml:space="preserve"> </w:t>
      </w:r>
      <w:r w:rsidR="00A56929">
        <w:rPr>
          <w:rFonts w:ascii="Arial" w:hAnsi="Arial" w:cs="Arial"/>
          <w:lang w:eastAsia="en-US"/>
        </w:rPr>
        <w:t>(TSO</w:t>
      </w:r>
      <w:r w:rsidR="004B40A8">
        <w:rPr>
          <w:rFonts w:ascii="Arial" w:hAnsi="Arial" w:cs="Arial"/>
          <w:lang w:eastAsia="en-US"/>
        </w:rPr>
        <w:t>s</w:t>
      </w:r>
      <w:r w:rsidR="00A56929">
        <w:rPr>
          <w:rFonts w:ascii="Arial" w:hAnsi="Arial" w:cs="Arial"/>
          <w:lang w:eastAsia="en-US"/>
        </w:rPr>
        <w:t xml:space="preserve">) </w:t>
      </w:r>
      <w:r w:rsidR="004B40A8">
        <w:rPr>
          <w:rFonts w:ascii="Arial" w:hAnsi="Arial" w:cs="Arial"/>
          <w:lang w:eastAsia="en-US"/>
        </w:rPr>
        <w:t>and</w:t>
      </w:r>
      <w:r w:rsidR="003F5547" w:rsidRPr="00D82253">
        <w:rPr>
          <w:rFonts w:ascii="Arial" w:hAnsi="Arial" w:cs="Arial"/>
          <w:lang w:eastAsia="en-US"/>
        </w:rPr>
        <w:t xml:space="preserve"> Transmission National Service Provider</w:t>
      </w:r>
      <w:r w:rsidR="004B40A8">
        <w:rPr>
          <w:rFonts w:ascii="Arial" w:hAnsi="Arial" w:cs="Arial"/>
          <w:lang w:eastAsia="en-US"/>
        </w:rPr>
        <w:t>s</w:t>
      </w:r>
      <w:r w:rsidR="00B006F3">
        <w:rPr>
          <w:rFonts w:ascii="Arial" w:hAnsi="Arial" w:cs="Arial"/>
          <w:lang w:eastAsia="en-US"/>
        </w:rPr>
        <w:t>;</w:t>
      </w:r>
    </w:p>
    <w:p w14:paraId="3120BBEE" w14:textId="121108FF" w:rsidR="003F5547" w:rsidRPr="00D82253" w:rsidRDefault="003F5547" w:rsidP="005572EC">
      <w:pPr>
        <w:pStyle w:val="ListParagraph"/>
        <w:numPr>
          <w:ilvl w:val="0"/>
          <w:numId w:val="46"/>
        </w:numPr>
        <w:spacing w:before="0"/>
        <w:rPr>
          <w:rFonts w:ascii="Arial" w:hAnsi="Arial" w:cs="Arial"/>
          <w:lang w:eastAsia="en-US"/>
        </w:rPr>
      </w:pPr>
      <w:r w:rsidRPr="00D82253">
        <w:rPr>
          <w:rFonts w:ascii="Arial" w:hAnsi="Arial" w:cs="Arial"/>
          <w:lang w:eastAsia="en-US"/>
        </w:rPr>
        <w:t>Regional Operato</w:t>
      </w:r>
      <w:r w:rsidR="004B40A8">
        <w:rPr>
          <w:rFonts w:ascii="Arial" w:hAnsi="Arial" w:cs="Arial"/>
          <w:lang w:eastAsia="en-US"/>
        </w:rPr>
        <w:t>rs</w:t>
      </w:r>
      <w:r w:rsidRPr="00D82253">
        <w:rPr>
          <w:rFonts w:ascii="Arial" w:hAnsi="Arial" w:cs="Arial"/>
          <w:lang w:eastAsia="en-US"/>
        </w:rPr>
        <w:t xml:space="preserve"> an</w:t>
      </w:r>
      <w:r w:rsidR="004B40A8">
        <w:rPr>
          <w:rFonts w:ascii="Arial" w:hAnsi="Arial" w:cs="Arial"/>
          <w:lang w:eastAsia="en-US"/>
        </w:rPr>
        <w:t>d</w:t>
      </w:r>
      <w:r w:rsidRPr="00D82253">
        <w:rPr>
          <w:rFonts w:ascii="Arial" w:hAnsi="Arial" w:cs="Arial"/>
          <w:lang w:eastAsia="en-US"/>
        </w:rPr>
        <w:t xml:space="preserve"> independent Transmission National Service Provider</w:t>
      </w:r>
      <w:r w:rsidR="004B40A8">
        <w:rPr>
          <w:rFonts w:ascii="Arial" w:hAnsi="Arial" w:cs="Arial"/>
          <w:lang w:eastAsia="en-US"/>
        </w:rPr>
        <w:t>s</w:t>
      </w:r>
      <w:r w:rsidR="00B006F3">
        <w:rPr>
          <w:rFonts w:ascii="Arial" w:hAnsi="Arial" w:cs="Arial"/>
          <w:lang w:eastAsia="en-US"/>
        </w:rPr>
        <w:t>;</w:t>
      </w:r>
    </w:p>
    <w:p w14:paraId="4FD67A31" w14:textId="2975B7B1" w:rsidR="003F5547" w:rsidRPr="00D82253" w:rsidRDefault="003F5547" w:rsidP="005572EC">
      <w:pPr>
        <w:pStyle w:val="ListParagraph"/>
        <w:numPr>
          <w:ilvl w:val="0"/>
          <w:numId w:val="46"/>
        </w:numPr>
        <w:spacing w:before="0"/>
        <w:rPr>
          <w:rFonts w:ascii="Arial" w:hAnsi="Arial" w:cs="Arial"/>
          <w:lang w:eastAsia="en-US"/>
        </w:rPr>
      </w:pPr>
      <w:r w:rsidRPr="00D82253">
        <w:rPr>
          <w:rFonts w:ascii="Arial" w:hAnsi="Arial" w:cs="Arial"/>
          <w:lang w:eastAsia="en-US"/>
        </w:rPr>
        <w:t>International Power Trader</w:t>
      </w:r>
      <w:r w:rsidR="004B40A8">
        <w:rPr>
          <w:rFonts w:ascii="Arial" w:hAnsi="Arial" w:cs="Arial"/>
          <w:lang w:eastAsia="en-US"/>
        </w:rPr>
        <w:t>s</w:t>
      </w:r>
      <w:r w:rsidR="00B006F3">
        <w:rPr>
          <w:rFonts w:ascii="Arial" w:hAnsi="Arial" w:cs="Arial"/>
          <w:lang w:eastAsia="en-US"/>
        </w:rPr>
        <w:t>; and</w:t>
      </w:r>
    </w:p>
    <w:p w14:paraId="721A96BE" w14:textId="101C42AA" w:rsidR="003F5547" w:rsidRPr="00D82253" w:rsidRDefault="003F5547" w:rsidP="005572EC">
      <w:pPr>
        <w:pStyle w:val="ListParagraph"/>
        <w:numPr>
          <w:ilvl w:val="0"/>
          <w:numId w:val="46"/>
        </w:numPr>
        <w:spacing w:before="0"/>
        <w:rPr>
          <w:rFonts w:ascii="Arial" w:hAnsi="Arial" w:cs="Arial"/>
        </w:rPr>
      </w:pPr>
      <w:r w:rsidRPr="00D82253">
        <w:rPr>
          <w:rFonts w:ascii="Arial" w:hAnsi="Arial" w:cs="Arial"/>
          <w:lang w:eastAsia="en-US"/>
        </w:rPr>
        <w:t>Generation or end-use customer</w:t>
      </w:r>
      <w:r w:rsidR="004B40A8">
        <w:rPr>
          <w:rFonts w:ascii="Arial" w:hAnsi="Arial" w:cs="Arial"/>
          <w:lang w:eastAsia="en-US"/>
        </w:rPr>
        <w:t>s</w:t>
      </w:r>
      <w:r w:rsidRPr="00D82253">
        <w:rPr>
          <w:rFonts w:ascii="Arial" w:hAnsi="Arial" w:cs="Arial"/>
          <w:lang w:eastAsia="en-US"/>
        </w:rPr>
        <w:t xml:space="preserve"> with </w:t>
      </w:r>
      <w:r w:rsidR="00804935">
        <w:rPr>
          <w:rFonts w:ascii="Arial" w:hAnsi="Arial" w:cs="Arial"/>
          <w:lang w:eastAsia="en-US"/>
        </w:rPr>
        <w:t>cross-border</w:t>
      </w:r>
      <w:r w:rsidRPr="00D82253">
        <w:rPr>
          <w:rFonts w:ascii="Arial" w:hAnsi="Arial" w:cs="Arial"/>
          <w:lang w:eastAsia="en-US"/>
        </w:rPr>
        <w:t xml:space="preserve"> interconnection</w:t>
      </w:r>
      <w:r w:rsidR="004B40A8">
        <w:rPr>
          <w:rFonts w:ascii="Arial" w:hAnsi="Arial" w:cs="Arial"/>
          <w:lang w:eastAsia="en-US"/>
        </w:rPr>
        <w:t>s</w:t>
      </w:r>
      <w:r w:rsidR="00B006F3">
        <w:rPr>
          <w:rFonts w:ascii="Arial" w:hAnsi="Arial" w:cs="Arial"/>
        </w:rPr>
        <w:t>.</w:t>
      </w:r>
    </w:p>
    <w:p w14:paraId="0115FB47" w14:textId="77777777" w:rsidR="003F5547" w:rsidRPr="00D82253" w:rsidRDefault="003F5547" w:rsidP="00D82253">
      <w:pPr>
        <w:pStyle w:val="Heading2"/>
      </w:pPr>
      <w:bookmarkStart w:id="10" w:name="_Toc524104502"/>
      <w:r w:rsidRPr="00D82253">
        <w:lastRenderedPageBreak/>
        <w:t>Definitions</w:t>
      </w:r>
      <w:bookmarkEnd w:id="10"/>
      <w:r w:rsidRPr="00D82253">
        <w:t xml:space="preserve"> </w:t>
      </w:r>
    </w:p>
    <w:p w14:paraId="435576D5" w14:textId="0E192782" w:rsidR="00864A34" w:rsidRDefault="007B7167" w:rsidP="00832F5F">
      <w:pPr>
        <w:spacing w:after="120"/>
        <w:rPr>
          <w:rFonts w:ascii="Arial" w:hAnsi="Arial" w:cs="Arial"/>
          <w:bCs/>
        </w:rPr>
      </w:pPr>
      <w:r>
        <w:rPr>
          <w:rFonts w:ascii="Arial" w:hAnsi="Arial" w:cs="Arial"/>
          <w:bCs/>
        </w:rPr>
        <w:t>“Interconnector” refers to</w:t>
      </w:r>
      <w:r w:rsidR="00247D0D">
        <w:rPr>
          <w:rFonts w:ascii="Arial" w:hAnsi="Arial" w:cs="Arial"/>
          <w:bCs/>
        </w:rPr>
        <w:t xml:space="preserve"> a high</w:t>
      </w:r>
      <w:r w:rsidR="00624F28">
        <w:rPr>
          <w:rFonts w:ascii="Arial" w:hAnsi="Arial" w:cs="Arial"/>
          <w:bCs/>
        </w:rPr>
        <w:t>-</w:t>
      </w:r>
      <w:r w:rsidR="00247D0D">
        <w:rPr>
          <w:rFonts w:ascii="Arial" w:hAnsi="Arial" w:cs="Arial"/>
          <w:bCs/>
        </w:rPr>
        <w:t xml:space="preserve">voltage electrical connection </w:t>
      </w:r>
      <w:r w:rsidR="00355296">
        <w:rPr>
          <w:rFonts w:ascii="Arial" w:hAnsi="Arial" w:cs="Arial"/>
          <w:bCs/>
        </w:rPr>
        <w:t xml:space="preserve">between two countries, </w:t>
      </w:r>
      <w:r w:rsidR="00247D0D">
        <w:rPr>
          <w:rFonts w:ascii="Arial" w:hAnsi="Arial" w:cs="Arial"/>
          <w:bCs/>
        </w:rPr>
        <w:t>either through an overhead transmission line</w:t>
      </w:r>
      <w:r w:rsidR="00A56929">
        <w:rPr>
          <w:rFonts w:ascii="Arial" w:hAnsi="Arial" w:cs="Arial"/>
          <w:bCs/>
        </w:rPr>
        <w:t>,</w:t>
      </w:r>
      <w:r w:rsidR="00247D0D">
        <w:rPr>
          <w:rFonts w:ascii="Arial" w:hAnsi="Arial" w:cs="Arial"/>
          <w:bCs/>
        </w:rPr>
        <w:t xml:space="preserve"> a cable</w:t>
      </w:r>
      <w:r w:rsidR="00A56929">
        <w:rPr>
          <w:rFonts w:ascii="Arial" w:hAnsi="Arial" w:cs="Arial"/>
          <w:bCs/>
        </w:rPr>
        <w:t>,</w:t>
      </w:r>
      <w:r w:rsidR="00247D0D">
        <w:rPr>
          <w:rFonts w:ascii="Arial" w:hAnsi="Arial" w:cs="Arial"/>
          <w:bCs/>
        </w:rPr>
        <w:t xml:space="preserve"> or transformer.</w:t>
      </w:r>
    </w:p>
    <w:p w14:paraId="321A4E11" w14:textId="337F75D0" w:rsidR="00247D0D" w:rsidRPr="007D22E7" w:rsidRDefault="00247D0D" w:rsidP="00832F5F">
      <w:pPr>
        <w:spacing w:after="120"/>
        <w:rPr>
          <w:rFonts w:ascii="Arial" w:hAnsi="Arial" w:cs="Arial"/>
          <w:bCs/>
        </w:rPr>
      </w:pPr>
      <w:r>
        <w:rPr>
          <w:rFonts w:ascii="Arial" w:hAnsi="Arial" w:cs="Arial"/>
          <w:bCs/>
        </w:rPr>
        <w:t xml:space="preserve">“Transmission System Operator” </w:t>
      </w:r>
      <w:r w:rsidR="00437EB8">
        <w:rPr>
          <w:rFonts w:ascii="Arial" w:hAnsi="Arial" w:cs="Arial"/>
          <w:bCs/>
        </w:rPr>
        <w:t xml:space="preserve">(TSO) </w:t>
      </w:r>
      <w:r w:rsidR="007B7167">
        <w:rPr>
          <w:rFonts w:ascii="Arial" w:hAnsi="Arial" w:cs="Arial"/>
          <w:bCs/>
        </w:rPr>
        <w:t xml:space="preserve">refers to </w:t>
      </w:r>
      <w:r w:rsidR="00531039">
        <w:rPr>
          <w:rFonts w:ascii="Arial" w:hAnsi="Arial" w:cs="Arial"/>
          <w:bCs/>
        </w:rPr>
        <w:t xml:space="preserve">an entity that </w:t>
      </w:r>
      <w:r w:rsidR="007B7167">
        <w:rPr>
          <w:rFonts w:ascii="Arial" w:hAnsi="Arial" w:cs="Arial"/>
          <w:bCs/>
        </w:rPr>
        <w:t>conducts</w:t>
      </w:r>
      <w:r w:rsidR="00355296">
        <w:rPr>
          <w:rFonts w:ascii="Arial" w:hAnsi="Arial" w:cs="Arial"/>
          <w:bCs/>
        </w:rPr>
        <w:t xml:space="preserve"> generation dispatch</w:t>
      </w:r>
      <w:r w:rsidR="00531039">
        <w:rPr>
          <w:rFonts w:ascii="Arial" w:hAnsi="Arial" w:cs="Arial"/>
          <w:bCs/>
        </w:rPr>
        <w:t>, outage management</w:t>
      </w:r>
      <w:r w:rsidR="00A56929">
        <w:rPr>
          <w:rFonts w:ascii="Arial" w:hAnsi="Arial" w:cs="Arial"/>
          <w:bCs/>
        </w:rPr>
        <w:t>,</w:t>
      </w:r>
      <w:r w:rsidR="00531039">
        <w:rPr>
          <w:rFonts w:ascii="Arial" w:hAnsi="Arial" w:cs="Arial"/>
          <w:bCs/>
        </w:rPr>
        <w:t xml:space="preserve"> and reliability coordination.</w:t>
      </w:r>
    </w:p>
    <w:p w14:paraId="40BCB161" w14:textId="77777777" w:rsidR="003F5547" w:rsidRPr="00864A34" w:rsidRDefault="003F5547" w:rsidP="00D82253">
      <w:pPr>
        <w:pStyle w:val="Heading2"/>
      </w:pPr>
      <w:bookmarkStart w:id="11" w:name="_Toc524104503"/>
      <w:r>
        <w:t>Requirements Not Bound By This Code</w:t>
      </w:r>
      <w:bookmarkEnd w:id="11"/>
      <w:r w:rsidRPr="00864A34">
        <w:t xml:space="preserve"> </w:t>
      </w:r>
    </w:p>
    <w:p w14:paraId="21EDC00A" w14:textId="182BD4EA" w:rsidR="003F5547" w:rsidRDefault="00D0665B" w:rsidP="00832F5F">
      <w:pPr>
        <w:spacing w:after="120"/>
        <w:rPr>
          <w:rFonts w:ascii="Arial" w:hAnsi="Arial" w:cs="Arial"/>
          <w:bCs/>
        </w:rPr>
      </w:pPr>
      <w:r>
        <w:rPr>
          <w:rFonts w:ascii="Arial" w:hAnsi="Arial" w:cs="Arial"/>
          <w:bCs/>
        </w:rPr>
        <w:t xml:space="preserve">This </w:t>
      </w:r>
      <w:r w:rsidR="00A56929">
        <w:rPr>
          <w:rFonts w:ascii="Arial" w:hAnsi="Arial" w:cs="Arial"/>
          <w:bCs/>
        </w:rPr>
        <w:t>Framework</w:t>
      </w:r>
      <w:r>
        <w:rPr>
          <w:rFonts w:ascii="Arial" w:hAnsi="Arial" w:cs="Arial"/>
          <w:bCs/>
        </w:rPr>
        <w:t xml:space="preserve"> shall not apply to elements that are not directly connected to another country’s transmission system, unless a </w:t>
      </w:r>
      <w:r w:rsidR="00804935">
        <w:rPr>
          <w:rFonts w:ascii="Arial" w:hAnsi="Arial" w:cs="Arial"/>
          <w:bCs/>
        </w:rPr>
        <w:t>cross-border</w:t>
      </w:r>
      <w:r>
        <w:rPr>
          <w:rFonts w:ascii="Arial" w:hAnsi="Arial" w:cs="Arial"/>
          <w:bCs/>
        </w:rPr>
        <w:t xml:space="preserve"> impact is demonstrated by the affected </w:t>
      </w:r>
      <w:r w:rsidR="00FB7A49">
        <w:rPr>
          <w:rFonts w:ascii="Arial" w:hAnsi="Arial" w:cs="Arial"/>
          <w:bCs/>
        </w:rPr>
        <w:t>TSO</w:t>
      </w:r>
      <w:r>
        <w:rPr>
          <w:rFonts w:ascii="Arial" w:hAnsi="Arial" w:cs="Arial"/>
          <w:bCs/>
        </w:rPr>
        <w:t>.</w:t>
      </w:r>
      <w:r w:rsidR="00402485">
        <w:rPr>
          <w:rFonts w:ascii="Arial" w:hAnsi="Arial" w:cs="Arial"/>
          <w:bCs/>
        </w:rPr>
        <w:t xml:space="preserve"> </w:t>
      </w:r>
    </w:p>
    <w:p w14:paraId="38ED0564" w14:textId="77777777" w:rsidR="0061101C" w:rsidRPr="00864A34" w:rsidRDefault="0061101C" w:rsidP="0061101C">
      <w:pPr>
        <w:pStyle w:val="Heading1"/>
      </w:pPr>
      <w:bookmarkStart w:id="12" w:name="_Toc524104504"/>
      <w:bookmarkStart w:id="13" w:name="_Toc524104505"/>
      <w:bookmarkEnd w:id="12"/>
      <w:r>
        <w:t>network code</w:t>
      </w:r>
      <w:bookmarkEnd w:id="13"/>
    </w:p>
    <w:p w14:paraId="77F4AB49" w14:textId="64622EC3" w:rsidR="0061101C" w:rsidRDefault="00A551C6" w:rsidP="00832F5F">
      <w:pPr>
        <w:spacing w:after="120"/>
        <w:rPr>
          <w:rFonts w:ascii="Arial" w:hAnsi="Arial" w:cs="Arial"/>
          <w:bCs/>
        </w:rPr>
      </w:pPr>
      <w:r>
        <w:rPr>
          <w:rFonts w:ascii="Arial" w:hAnsi="Arial" w:cs="Arial"/>
          <w:bCs/>
        </w:rPr>
        <w:t xml:space="preserve">The Network Code provides </w:t>
      </w:r>
      <w:r w:rsidR="003B4AD8">
        <w:rPr>
          <w:rFonts w:ascii="Arial" w:hAnsi="Arial" w:cs="Arial"/>
          <w:bCs/>
        </w:rPr>
        <w:t xml:space="preserve">the </w:t>
      </w:r>
      <w:r>
        <w:rPr>
          <w:rFonts w:ascii="Arial" w:hAnsi="Arial" w:cs="Arial"/>
          <w:bCs/>
        </w:rPr>
        <w:t>minimum technical requirements for equipment that constitute</w:t>
      </w:r>
      <w:r w:rsidR="003B4E41">
        <w:rPr>
          <w:rFonts w:ascii="Arial" w:hAnsi="Arial" w:cs="Arial"/>
          <w:bCs/>
        </w:rPr>
        <w:t>s</w:t>
      </w:r>
      <w:r>
        <w:rPr>
          <w:rFonts w:ascii="Arial" w:hAnsi="Arial" w:cs="Arial"/>
          <w:bCs/>
        </w:rPr>
        <w:t xml:space="preserve"> </w:t>
      </w:r>
      <w:r w:rsidR="003B4AD8">
        <w:rPr>
          <w:rFonts w:ascii="Arial" w:hAnsi="Arial" w:cs="Arial"/>
          <w:bCs/>
        </w:rPr>
        <w:t>an</w:t>
      </w:r>
      <w:r>
        <w:rPr>
          <w:rFonts w:ascii="Arial" w:hAnsi="Arial" w:cs="Arial"/>
          <w:bCs/>
        </w:rPr>
        <w:t xml:space="preserve"> </w:t>
      </w:r>
      <w:r w:rsidR="001828FF">
        <w:rPr>
          <w:rFonts w:ascii="Arial" w:hAnsi="Arial" w:cs="Arial"/>
          <w:bCs/>
        </w:rPr>
        <w:t>i</w:t>
      </w:r>
      <w:r>
        <w:rPr>
          <w:rFonts w:ascii="Arial" w:hAnsi="Arial" w:cs="Arial"/>
          <w:bCs/>
        </w:rPr>
        <w:t>nterconnector, in order to maintain the reliability of interconnected systems.</w:t>
      </w:r>
    </w:p>
    <w:p w14:paraId="005C072F" w14:textId="77777777" w:rsidR="0094645B" w:rsidRPr="00864A34" w:rsidRDefault="0094645B" w:rsidP="00D82253">
      <w:pPr>
        <w:pStyle w:val="Heading2"/>
      </w:pPr>
      <w:bookmarkStart w:id="14" w:name="_Toc524104506"/>
      <w:r>
        <w:t>Equipment Design Standards</w:t>
      </w:r>
      <w:bookmarkEnd w:id="14"/>
      <w:r w:rsidRPr="00864A34">
        <w:t xml:space="preserve"> </w:t>
      </w:r>
    </w:p>
    <w:p w14:paraId="658C4CB2" w14:textId="25A8EB73" w:rsidR="00ED3D18" w:rsidRDefault="0094645B" w:rsidP="00832F5F">
      <w:pPr>
        <w:spacing w:after="120"/>
        <w:rPr>
          <w:rFonts w:ascii="Arial" w:hAnsi="Arial" w:cs="Arial"/>
          <w:bCs/>
        </w:rPr>
      </w:pPr>
      <w:r>
        <w:rPr>
          <w:rFonts w:ascii="Arial" w:hAnsi="Arial" w:cs="Arial"/>
          <w:bCs/>
        </w:rPr>
        <w:t xml:space="preserve">Primary substation equipment </w:t>
      </w:r>
      <w:r w:rsidR="00ED3D18">
        <w:rPr>
          <w:rFonts w:ascii="Arial" w:hAnsi="Arial" w:cs="Arial"/>
          <w:bCs/>
        </w:rPr>
        <w:t xml:space="preserve">and transmission lines </w:t>
      </w:r>
      <w:r>
        <w:rPr>
          <w:rFonts w:ascii="Arial" w:hAnsi="Arial" w:cs="Arial"/>
          <w:bCs/>
        </w:rPr>
        <w:t xml:space="preserve">shall comply with the relevant </w:t>
      </w:r>
      <w:r w:rsidR="002F08FE" w:rsidRPr="002F08FE">
        <w:rPr>
          <w:rFonts w:ascii="Arial" w:hAnsi="Arial" w:cs="Arial"/>
          <w:bCs/>
        </w:rPr>
        <w:t xml:space="preserve">International Electrotechnical Commission </w:t>
      </w:r>
      <w:r w:rsidR="002F08FE">
        <w:rPr>
          <w:rFonts w:ascii="Arial" w:hAnsi="Arial" w:cs="Arial"/>
          <w:bCs/>
        </w:rPr>
        <w:t>(</w:t>
      </w:r>
      <w:r>
        <w:rPr>
          <w:rFonts w:ascii="Arial" w:hAnsi="Arial" w:cs="Arial"/>
          <w:bCs/>
        </w:rPr>
        <w:t>IEC</w:t>
      </w:r>
      <w:r w:rsidR="002F08FE">
        <w:rPr>
          <w:rFonts w:ascii="Arial" w:hAnsi="Arial" w:cs="Arial"/>
          <w:bCs/>
        </w:rPr>
        <w:t>)</w:t>
      </w:r>
      <w:r>
        <w:rPr>
          <w:rFonts w:ascii="Arial" w:hAnsi="Arial" w:cs="Arial"/>
          <w:bCs/>
        </w:rPr>
        <w:t xml:space="preserve"> Standa</w:t>
      </w:r>
      <w:r w:rsidR="000110FA">
        <w:rPr>
          <w:rFonts w:ascii="Arial" w:hAnsi="Arial" w:cs="Arial"/>
          <w:bCs/>
        </w:rPr>
        <w:t>rds. Application shall cater to</w:t>
      </w:r>
      <w:r>
        <w:rPr>
          <w:rFonts w:ascii="Arial" w:hAnsi="Arial" w:cs="Arial"/>
          <w:bCs/>
        </w:rPr>
        <w:t xml:space="preserve"> </w:t>
      </w:r>
      <w:r w:rsidR="00437EB8">
        <w:rPr>
          <w:rFonts w:ascii="Arial" w:hAnsi="Arial" w:cs="Arial"/>
          <w:bCs/>
        </w:rPr>
        <w:t xml:space="preserve">requirements of local law and </w:t>
      </w:r>
      <w:r>
        <w:rPr>
          <w:rFonts w:ascii="Arial" w:hAnsi="Arial" w:cs="Arial"/>
          <w:bCs/>
        </w:rPr>
        <w:t xml:space="preserve">be determined by or in consultation with the </w:t>
      </w:r>
      <w:r w:rsidR="0038623B">
        <w:rPr>
          <w:rFonts w:ascii="Arial" w:hAnsi="Arial" w:cs="Arial"/>
          <w:bCs/>
        </w:rPr>
        <w:t xml:space="preserve">country’s </w:t>
      </w:r>
      <w:r w:rsidR="002F08FE">
        <w:rPr>
          <w:rFonts w:ascii="Arial" w:hAnsi="Arial" w:cs="Arial"/>
          <w:bCs/>
        </w:rPr>
        <w:t>TSO</w:t>
      </w:r>
      <w:r w:rsidR="0038623B">
        <w:rPr>
          <w:rFonts w:ascii="Arial" w:hAnsi="Arial" w:cs="Arial"/>
          <w:bCs/>
        </w:rPr>
        <w:t xml:space="preserve">. The </w:t>
      </w:r>
      <w:r w:rsidR="00ED3D18">
        <w:rPr>
          <w:rFonts w:ascii="Arial" w:hAnsi="Arial" w:cs="Arial"/>
          <w:bCs/>
        </w:rPr>
        <w:t>entities that own substations and transmission lines</w:t>
      </w:r>
      <w:r w:rsidR="0038623B">
        <w:rPr>
          <w:rFonts w:ascii="Arial" w:hAnsi="Arial" w:cs="Arial"/>
          <w:bCs/>
        </w:rPr>
        <w:t xml:space="preserve"> shall develop and maintain applicable standards for substation equipment</w:t>
      </w:r>
      <w:r w:rsidR="00ED3D18">
        <w:rPr>
          <w:rFonts w:ascii="Arial" w:hAnsi="Arial" w:cs="Arial"/>
          <w:bCs/>
        </w:rPr>
        <w:t xml:space="preserve"> and transmission lines</w:t>
      </w:r>
      <w:r w:rsidR="0038623B">
        <w:rPr>
          <w:rFonts w:ascii="Arial" w:hAnsi="Arial" w:cs="Arial"/>
          <w:bCs/>
        </w:rPr>
        <w:t xml:space="preserve">, details of which shall be supplied to the </w:t>
      </w:r>
      <w:r w:rsidR="00ED3D18">
        <w:rPr>
          <w:rFonts w:ascii="Arial" w:hAnsi="Arial" w:cs="Arial"/>
          <w:bCs/>
        </w:rPr>
        <w:t xml:space="preserve">other entities that </w:t>
      </w:r>
      <w:r w:rsidR="006749E3">
        <w:rPr>
          <w:rFonts w:ascii="Arial" w:hAnsi="Arial" w:cs="Arial"/>
          <w:bCs/>
        </w:rPr>
        <w:t xml:space="preserve">are part of the </w:t>
      </w:r>
      <w:r w:rsidR="003A58DF">
        <w:rPr>
          <w:rFonts w:ascii="Arial" w:hAnsi="Arial" w:cs="Arial"/>
          <w:bCs/>
        </w:rPr>
        <w:t>i</w:t>
      </w:r>
      <w:r w:rsidR="006749E3">
        <w:rPr>
          <w:rFonts w:ascii="Arial" w:hAnsi="Arial" w:cs="Arial"/>
          <w:bCs/>
        </w:rPr>
        <w:t xml:space="preserve">nterconnector </w:t>
      </w:r>
      <w:r w:rsidR="00ED3D18">
        <w:rPr>
          <w:rFonts w:ascii="Arial" w:hAnsi="Arial" w:cs="Arial"/>
          <w:bCs/>
        </w:rPr>
        <w:t>upon request.</w:t>
      </w:r>
    </w:p>
    <w:p w14:paraId="52673277" w14:textId="5C5D50E0" w:rsidR="00ED3D18" w:rsidRDefault="00ED3D18" w:rsidP="00832F5F">
      <w:pPr>
        <w:spacing w:after="120"/>
        <w:rPr>
          <w:rFonts w:ascii="Arial" w:hAnsi="Arial" w:cs="Arial"/>
          <w:bCs/>
        </w:rPr>
      </w:pPr>
      <w:r>
        <w:rPr>
          <w:rFonts w:ascii="Arial" w:hAnsi="Arial" w:cs="Arial"/>
          <w:bCs/>
        </w:rPr>
        <w:t xml:space="preserve">Each entity that is part of the </w:t>
      </w:r>
      <w:r w:rsidR="003A58DF">
        <w:rPr>
          <w:rFonts w:ascii="Arial" w:hAnsi="Arial" w:cs="Arial"/>
          <w:bCs/>
        </w:rPr>
        <w:t>i</w:t>
      </w:r>
      <w:r>
        <w:rPr>
          <w:rFonts w:ascii="Arial" w:hAnsi="Arial" w:cs="Arial"/>
          <w:bCs/>
        </w:rPr>
        <w:t>nterconnector shall provide documentary proof that their connection equipment complies with all relevant standards, both by design and testing.</w:t>
      </w:r>
    </w:p>
    <w:p w14:paraId="5C07D360" w14:textId="082481F9" w:rsidR="00A551C6" w:rsidRPr="00832F5F" w:rsidRDefault="00CC7ED3" w:rsidP="00832F5F">
      <w:pPr>
        <w:spacing w:after="120"/>
        <w:rPr>
          <w:rFonts w:ascii="Arial" w:hAnsi="Arial" w:cs="Arial"/>
          <w:bCs/>
        </w:rPr>
      </w:pPr>
      <w:r>
        <w:rPr>
          <w:rFonts w:ascii="Arial" w:hAnsi="Arial" w:cs="Arial"/>
          <w:bCs/>
        </w:rPr>
        <w:t xml:space="preserve">Insulation coordination studies shall be performed for </w:t>
      </w:r>
      <w:r w:rsidR="00437EB8">
        <w:rPr>
          <w:rFonts w:ascii="Arial" w:hAnsi="Arial" w:cs="Arial"/>
          <w:bCs/>
        </w:rPr>
        <w:t xml:space="preserve">all </w:t>
      </w:r>
      <w:r w:rsidR="003A58DF">
        <w:rPr>
          <w:rFonts w:ascii="Arial" w:hAnsi="Arial" w:cs="Arial"/>
          <w:bCs/>
        </w:rPr>
        <w:t>i</w:t>
      </w:r>
      <w:r>
        <w:rPr>
          <w:rFonts w:ascii="Arial" w:hAnsi="Arial" w:cs="Arial"/>
          <w:bCs/>
        </w:rPr>
        <w:t>nterconnect</w:t>
      </w:r>
      <w:r w:rsidR="00437EB8">
        <w:rPr>
          <w:rFonts w:ascii="Arial" w:hAnsi="Arial" w:cs="Arial"/>
          <w:bCs/>
        </w:rPr>
        <w:t xml:space="preserve">ors. Based on such studies, </w:t>
      </w:r>
      <w:r>
        <w:rPr>
          <w:rFonts w:ascii="Arial" w:hAnsi="Arial" w:cs="Arial"/>
          <w:bCs/>
        </w:rPr>
        <w:t xml:space="preserve">proper surge protections shall be provided at both ends of an </w:t>
      </w:r>
      <w:r w:rsidR="003A58DF">
        <w:rPr>
          <w:rFonts w:ascii="Arial" w:hAnsi="Arial" w:cs="Arial"/>
          <w:bCs/>
        </w:rPr>
        <w:t>i</w:t>
      </w:r>
      <w:r>
        <w:rPr>
          <w:rFonts w:ascii="Arial" w:hAnsi="Arial" w:cs="Arial"/>
          <w:bCs/>
        </w:rPr>
        <w:t>nterconnector.</w:t>
      </w:r>
      <w:r w:rsidR="00ED3D18">
        <w:rPr>
          <w:rFonts w:ascii="Arial" w:hAnsi="Arial" w:cs="Arial"/>
          <w:bCs/>
        </w:rPr>
        <w:t xml:space="preserve"> </w:t>
      </w:r>
    </w:p>
    <w:p w14:paraId="3344E30A" w14:textId="77777777" w:rsidR="00CC7ED3" w:rsidRPr="00864A34" w:rsidRDefault="00CC7ED3" w:rsidP="00D82253">
      <w:pPr>
        <w:pStyle w:val="Heading2"/>
      </w:pPr>
      <w:bookmarkStart w:id="15" w:name="_Toc524104507"/>
      <w:r>
        <w:t>Clearances</w:t>
      </w:r>
      <w:bookmarkEnd w:id="15"/>
      <w:r w:rsidRPr="00864A34">
        <w:t xml:space="preserve"> </w:t>
      </w:r>
    </w:p>
    <w:p w14:paraId="74C6D650" w14:textId="77777777" w:rsidR="00CC7ED3" w:rsidRDefault="00CC7ED3" w:rsidP="00D82253">
      <w:pPr>
        <w:spacing w:after="120"/>
        <w:rPr>
          <w:rFonts w:ascii="Arial" w:hAnsi="Arial" w:cs="Arial"/>
          <w:lang w:eastAsia="en-US"/>
        </w:rPr>
      </w:pPr>
      <w:r>
        <w:rPr>
          <w:rFonts w:ascii="Arial" w:hAnsi="Arial" w:cs="Arial"/>
          <w:lang w:eastAsia="en-US"/>
        </w:rPr>
        <w:t xml:space="preserve">The safety clearances for substation equipment and transmission lines shall comply with the relevant National Electrical </w:t>
      </w:r>
      <w:r w:rsidRPr="00D82253">
        <w:rPr>
          <w:rFonts w:ascii="Arial" w:hAnsi="Arial" w:cs="Arial"/>
          <w:bCs/>
        </w:rPr>
        <w:t>Safety</w:t>
      </w:r>
      <w:r>
        <w:rPr>
          <w:rFonts w:ascii="Arial" w:hAnsi="Arial" w:cs="Arial"/>
          <w:lang w:eastAsia="en-US"/>
        </w:rPr>
        <w:t xml:space="preserve"> Code.</w:t>
      </w:r>
      <w:bookmarkStart w:id="16" w:name="_GoBack"/>
      <w:bookmarkEnd w:id="16"/>
    </w:p>
    <w:p w14:paraId="0B18B98C" w14:textId="77777777" w:rsidR="00CC7ED3" w:rsidRPr="00864A34" w:rsidRDefault="00CC7ED3" w:rsidP="00D82253">
      <w:pPr>
        <w:pStyle w:val="Heading2"/>
      </w:pPr>
      <w:bookmarkStart w:id="17" w:name="_Toc524104508"/>
      <w:r>
        <w:t>Substation Arrangements</w:t>
      </w:r>
      <w:bookmarkEnd w:id="17"/>
      <w:r w:rsidRPr="00864A34">
        <w:t xml:space="preserve"> </w:t>
      </w:r>
    </w:p>
    <w:p w14:paraId="4E92D459" w14:textId="0690BE70" w:rsidR="004A14CA" w:rsidRPr="005572EC" w:rsidRDefault="004A14CA" w:rsidP="00D82253">
      <w:pPr>
        <w:spacing w:after="120"/>
        <w:rPr>
          <w:rFonts w:ascii="Arial" w:hAnsi="Arial" w:cs="Arial"/>
          <w:bCs/>
        </w:rPr>
      </w:pPr>
      <w:r w:rsidRPr="005572EC">
        <w:rPr>
          <w:rFonts w:ascii="Arial" w:hAnsi="Arial" w:cs="Arial"/>
          <w:bCs/>
        </w:rPr>
        <w:t xml:space="preserve">The standard </w:t>
      </w:r>
      <w:r w:rsidRPr="00D82253">
        <w:rPr>
          <w:rFonts w:ascii="Arial" w:hAnsi="Arial" w:cs="Arial"/>
          <w:bCs/>
        </w:rPr>
        <w:t>substation</w:t>
      </w:r>
      <w:r w:rsidRPr="005572EC">
        <w:rPr>
          <w:rFonts w:ascii="Arial" w:hAnsi="Arial" w:cs="Arial"/>
          <w:bCs/>
        </w:rPr>
        <w:t xml:space="preserve"> arrangement shall be based on providing one busbar zone for every main transformer / line normally supplying that busbar. </w:t>
      </w:r>
      <w:r w:rsidR="00A326E9">
        <w:rPr>
          <w:rFonts w:ascii="Arial" w:hAnsi="Arial" w:cs="Arial"/>
          <w:bCs/>
        </w:rPr>
        <w:t>Section 9 describes the s</w:t>
      </w:r>
      <w:r w:rsidRPr="005572EC">
        <w:rPr>
          <w:rFonts w:ascii="Arial" w:hAnsi="Arial" w:cs="Arial"/>
          <w:bCs/>
        </w:rPr>
        <w:t xml:space="preserve">ystem reliability criteria </w:t>
      </w:r>
      <w:r w:rsidR="00287D65">
        <w:rPr>
          <w:rFonts w:ascii="Arial" w:hAnsi="Arial" w:cs="Arial"/>
          <w:bCs/>
        </w:rPr>
        <w:t xml:space="preserve">to which </w:t>
      </w:r>
      <w:r w:rsidR="00A326E9">
        <w:rPr>
          <w:rFonts w:ascii="Arial" w:hAnsi="Arial" w:cs="Arial"/>
          <w:bCs/>
        </w:rPr>
        <w:t xml:space="preserve">the </w:t>
      </w:r>
      <w:r w:rsidR="003A58DF">
        <w:rPr>
          <w:rFonts w:ascii="Arial" w:hAnsi="Arial" w:cs="Arial"/>
          <w:bCs/>
        </w:rPr>
        <w:t>i</w:t>
      </w:r>
      <w:r w:rsidR="00A326E9">
        <w:rPr>
          <w:rFonts w:ascii="Arial" w:hAnsi="Arial" w:cs="Arial"/>
          <w:bCs/>
        </w:rPr>
        <w:t xml:space="preserve">nterconnector </w:t>
      </w:r>
      <w:r w:rsidR="00287D65">
        <w:rPr>
          <w:rFonts w:ascii="Arial" w:hAnsi="Arial" w:cs="Arial"/>
          <w:bCs/>
        </w:rPr>
        <w:t>must</w:t>
      </w:r>
      <w:r w:rsidRPr="005572EC">
        <w:rPr>
          <w:rFonts w:ascii="Arial" w:hAnsi="Arial" w:cs="Arial"/>
          <w:bCs/>
        </w:rPr>
        <w:t xml:space="preserve"> adhere.</w:t>
      </w:r>
    </w:p>
    <w:p w14:paraId="71E945C7" w14:textId="014ED2DA" w:rsidR="00CC7ED3" w:rsidRPr="005572EC" w:rsidRDefault="004A14CA" w:rsidP="00D82253">
      <w:pPr>
        <w:spacing w:after="120"/>
        <w:rPr>
          <w:rFonts w:ascii="Arial" w:hAnsi="Arial" w:cs="Arial"/>
          <w:bCs/>
        </w:rPr>
      </w:pPr>
      <w:r w:rsidRPr="005572EC">
        <w:rPr>
          <w:rFonts w:ascii="Arial" w:hAnsi="Arial" w:cs="Arial"/>
          <w:bCs/>
        </w:rPr>
        <w:t xml:space="preserve">A double busbar with a circuit breaker bypass facility configuration or a breaker-and-half configuration shall be used on all interconnectors above 132 </w:t>
      </w:r>
      <w:r w:rsidR="00247D0D" w:rsidRPr="005572EC">
        <w:rPr>
          <w:rFonts w:ascii="Arial" w:hAnsi="Arial" w:cs="Arial"/>
          <w:bCs/>
        </w:rPr>
        <w:t>kV</w:t>
      </w:r>
      <w:r w:rsidRPr="005572EC">
        <w:rPr>
          <w:rFonts w:ascii="Arial" w:hAnsi="Arial" w:cs="Arial"/>
          <w:bCs/>
        </w:rPr>
        <w:t xml:space="preserve">.  </w:t>
      </w:r>
    </w:p>
    <w:p w14:paraId="1D26CF44" w14:textId="77777777" w:rsidR="00947230" w:rsidRPr="00864A34" w:rsidRDefault="00947230" w:rsidP="00D82253">
      <w:pPr>
        <w:pStyle w:val="Heading2"/>
      </w:pPr>
      <w:bookmarkStart w:id="18" w:name="_Toc524104509"/>
      <w:r>
        <w:t>Earthing and Surge Protection</w:t>
      </w:r>
      <w:bookmarkEnd w:id="18"/>
      <w:r w:rsidRPr="00864A34">
        <w:t xml:space="preserve"> </w:t>
      </w:r>
    </w:p>
    <w:p w14:paraId="74EA33CC" w14:textId="79E67A5E" w:rsidR="00CC7ED3" w:rsidRPr="005572EC" w:rsidRDefault="00947230" w:rsidP="00D82253">
      <w:pPr>
        <w:spacing w:after="120"/>
        <w:rPr>
          <w:rFonts w:ascii="Arial" w:hAnsi="Arial" w:cs="Arial"/>
          <w:bCs/>
        </w:rPr>
      </w:pPr>
      <w:r w:rsidRPr="005572EC">
        <w:rPr>
          <w:rFonts w:ascii="Arial" w:hAnsi="Arial" w:cs="Arial"/>
          <w:bCs/>
        </w:rPr>
        <w:t xml:space="preserve">The </w:t>
      </w:r>
      <w:r w:rsidR="003A58DF">
        <w:rPr>
          <w:rFonts w:ascii="Arial" w:hAnsi="Arial" w:cs="Arial"/>
          <w:bCs/>
        </w:rPr>
        <w:t>i</w:t>
      </w:r>
      <w:r w:rsidRPr="005572EC">
        <w:rPr>
          <w:rFonts w:ascii="Arial" w:hAnsi="Arial" w:cs="Arial"/>
          <w:bCs/>
        </w:rPr>
        <w:t xml:space="preserve">nterconnector </w:t>
      </w:r>
      <w:r w:rsidRPr="00D82253">
        <w:rPr>
          <w:rFonts w:ascii="Arial" w:hAnsi="Arial" w:cs="Arial"/>
          <w:bCs/>
        </w:rPr>
        <w:t>substations</w:t>
      </w:r>
      <w:r w:rsidRPr="005572EC">
        <w:rPr>
          <w:rFonts w:ascii="Arial" w:hAnsi="Arial" w:cs="Arial"/>
          <w:bCs/>
        </w:rPr>
        <w:t xml:space="preserve"> shall ensure adequacy of all earthing installations to provide for</w:t>
      </w:r>
      <w:r w:rsidR="00D82253" w:rsidRPr="005572EC">
        <w:rPr>
          <w:rFonts w:ascii="Arial" w:hAnsi="Arial" w:cs="Arial"/>
          <w:bCs/>
        </w:rPr>
        <w:t xml:space="preserve"> the following</w:t>
      </w:r>
      <w:r w:rsidRPr="005572EC">
        <w:rPr>
          <w:rFonts w:ascii="Arial" w:hAnsi="Arial" w:cs="Arial"/>
          <w:bCs/>
        </w:rPr>
        <w:t>:</w:t>
      </w:r>
    </w:p>
    <w:p w14:paraId="57D21FFB" w14:textId="77777777" w:rsidR="00947230" w:rsidRPr="00947230" w:rsidRDefault="00D82253" w:rsidP="005572EC">
      <w:pPr>
        <w:pStyle w:val="ListParagraph"/>
        <w:numPr>
          <w:ilvl w:val="0"/>
          <w:numId w:val="46"/>
        </w:numPr>
        <w:spacing w:before="0"/>
        <w:rPr>
          <w:rFonts w:ascii="Arial" w:hAnsi="Arial" w:cs="Arial"/>
          <w:lang w:eastAsia="en-US"/>
        </w:rPr>
      </w:pPr>
      <w:r>
        <w:rPr>
          <w:rFonts w:ascii="Arial" w:hAnsi="Arial" w:cs="Arial"/>
          <w:lang w:eastAsia="en-US"/>
        </w:rPr>
        <w:t>S</w:t>
      </w:r>
      <w:r w:rsidR="00947230" w:rsidRPr="00947230">
        <w:rPr>
          <w:rFonts w:ascii="Arial" w:hAnsi="Arial" w:cs="Arial"/>
          <w:lang w:eastAsia="en-US"/>
        </w:rPr>
        <w:t>afety of personnel and the public</w:t>
      </w:r>
      <w:r>
        <w:rPr>
          <w:rFonts w:ascii="Arial" w:hAnsi="Arial" w:cs="Arial"/>
          <w:lang w:eastAsia="en-US"/>
        </w:rPr>
        <w:t>;</w:t>
      </w:r>
    </w:p>
    <w:p w14:paraId="3321B83A" w14:textId="77777777" w:rsidR="00947230" w:rsidRPr="00947230" w:rsidRDefault="00D82253" w:rsidP="005572EC">
      <w:pPr>
        <w:pStyle w:val="ListParagraph"/>
        <w:numPr>
          <w:ilvl w:val="0"/>
          <w:numId w:val="46"/>
        </w:numPr>
        <w:spacing w:before="0"/>
        <w:rPr>
          <w:rFonts w:ascii="Arial" w:hAnsi="Arial" w:cs="Arial"/>
          <w:lang w:eastAsia="en-US"/>
        </w:rPr>
      </w:pPr>
      <w:r>
        <w:rPr>
          <w:rFonts w:ascii="Arial" w:hAnsi="Arial" w:cs="Arial"/>
          <w:lang w:eastAsia="en-US"/>
        </w:rPr>
        <w:lastRenderedPageBreak/>
        <w:t>C</w:t>
      </w:r>
      <w:r w:rsidR="00947230" w:rsidRPr="00947230">
        <w:rPr>
          <w:rFonts w:ascii="Arial" w:hAnsi="Arial" w:cs="Arial"/>
          <w:lang w:eastAsia="en-US"/>
        </w:rPr>
        <w:t>orrect operation of all protection systems</w:t>
      </w:r>
      <w:r>
        <w:rPr>
          <w:rFonts w:ascii="Arial" w:hAnsi="Arial" w:cs="Arial"/>
          <w:lang w:eastAsia="en-US"/>
        </w:rPr>
        <w:t>; and</w:t>
      </w:r>
    </w:p>
    <w:p w14:paraId="2FA54CF5" w14:textId="77777777" w:rsidR="00947230" w:rsidRPr="00947230" w:rsidRDefault="00D82253" w:rsidP="005572EC">
      <w:pPr>
        <w:pStyle w:val="ListParagraph"/>
        <w:numPr>
          <w:ilvl w:val="0"/>
          <w:numId w:val="46"/>
        </w:numPr>
        <w:spacing w:before="0"/>
        <w:rPr>
          <w:rFonts w:ascii="Arial" w:hAnsi="Arial" w:cs="Arial"/>
          <w:lang w:eastAsia="en-US"/>
        </w:rPr>
      </w:pPr>
      <w:r>
        <w:rPr>
          <w:rFonts w:ascii="Arial" w:hAnsi="Arial" w:cs="Arial"/>
          <w:lang w:eastAsia="en-US"/>
        </w:rPr>
        <w:t>A</w:t>
      </w:r>
      <w:r w:rsidR="00947230" w:rsidRPr="00947230">
        <w:rPr>
          <w:rFonts w:ascii="Arial" w:hAnsi="Arial" w:cs="Arial"/>
          <w:lang w:eastAsia="en-US"/>
        </w:rPr>
        <w:t>greed design and performance levels</w:t>
      </w:r>
      <w:r>
        <w:rPr>
          <w:rFonts w:ascii="Arial" w:hAnsi="Arial" w:cs="Arial"/>
          <w:lang w:eastAsia="en-US"/>
        </w:rPr>
        <w:t>.</w:t>
      </w:r>
    </w:p>
    <w:p w14:paraId="73861C35" w14:textId="33D0EB03" w:rsidR="00947230" w:rsidRPr="005572EC" w:rsidRDefault="00947230" w:rsidP="00D82253">
      <w:pPr>
        <w:spacing w:after="120"/>
        <w:rPr>
          <w:rFonts w:ascii="Arial" w:hAnsi="Arial" w:cs="Arial"/>
          <w:bCs/>
        </w:rPr>
      </w:pPr>
      <w:r w:rsidRPr="005572EC">
        <w:rPr>
          <w:rFonts w:ascii="Arial" w:hAnsi="Arial" w:cs="Arial"/>
          <w:bCs/>
        </w:rPr>
        <w:t xml:space="preserve">Earthing </w:t>
      </w:r>
      <w:r w:rsidRPr="00D82253">
        <w:rPr>
          <w:rFonts w:ascii="Arial" w:hAnsi="Arial" w:cs="Arial"/>
          <w:bCs/>
        </w:rPr>
        <w:t>isolators</w:t>
      </w:r>
      <w:r w:rsidRPr="005572EC">
        <w:rPr>
          <w:rFonts w:ascii="Arial" w:hAnsi="Arial" w:cs="Arial"/>
          <w:bCs/>
        </w:rPr>
        <w:t xml:space="preserve"> shall be provided at the substations where the fault level is designed for 20 </w:t>
      </w:r>
      <w:r w:rsidR="00247D0D" w:rsidRPr="005572EC">
        <w:rPr>
          <w:rFonts w:ascii="Arial" w:hAnsi="Arial" w:cs="Arial"/>
          <w:bCs/>
        </w:rPr>
        <w:t>kA</w:t>
      </w:r>
      <w:r w:rsidRPr="005572EC">
        <w:rPr>
          <w:rFonts w:ascii="Arial" w:hAnsi="Arial" w:cs="Arial"/>
          <w:bCs/>
        </w:rPr>
        <w:t xml:space="preserve"> and above.</w:t>
      </w:r>
    </w:p>
    <w:p w14:paraId="7AF508D9" w14:textId="19F16462" w:rsidR="00947230" w:rsidRPr="005572EC" w:rsidRDefault="00947230" w:rsidP="00D82253">
      <w:pPr>
        <w:spacing w:after="120"/>
        <w:rPr>
          <w:rFonts w:ascii="Arial" w:hAnsi="Arial" w:cs="Arial"/>
          <w:bCs/>
        </w:rPr>
      </w:pPr>
      <w:r w:rsidRPr="005572EC">
        <w:rPr>
          <w:rFonts w:ascii="Arial" w:hAnsi="Arial" w:cs="Arial"/>
          <w:bCs/>
        </w:rPr>
        <w:t xml:space="preserve">Substations shall be provided with adequate protection to limit lightning surges to protect substation </w:t>
      </w:r>
      <w:r w:rsidRPr="00D82253">
        <w:rPr>
          <w:rFonts w:ascii="Arial" w:hAnsi="Arial" w:cs="Arial"/>
          <w:bCs/>
        </w:rPr>
        <w:t>equipment</w:t>
      </w:r>
      <w:r w:rsidRPr="005572EC">
        <w:rPr>
          <w:rFonts w:ascii="Arial" w:hAnsi="Arial" w:cs="Arial"/>
          <w:bCs/>
        </w:rPr>
        <w:t>.</w:t>
      </w:r>
    </w:p>
    <w:p w14:paraId="256166BE" w14:textId="77777777" w:rsidR="00947230" w:rsidRPr="00864A34" w:rsidRDefault="00947230" w:rsidP="00D82253">
      <w:pPr>
        <w:pStyle w:val="Heading2"/>
      </w:pPr>
      <w:bookmarkStart w:id="19" w:name="_Toc524104510"/>
      <w:r>
        <w:t>Tele</w:t>
      </w:r>
      <w:r w:rsidR="00830947">
        <w:t>-</w:t>
      </w:r>
      <w:r>
        <w:t>control</w:t>
      </w:r>
      <w:bookmarkEnd w:id="19"/>
    </w:p>
    <w:p w14:paraId="24AF4EE2" w14:textId="07E22FFB" w:rsidR="00947230" w:rsidRDefault="00C60F61" w:rsidP="00D82253">
      <w:pPr>
        <w:spacing w:after="120"/>
        <w:rPr>
          <w:rFonts w:ascii="Arial" w:hAnsi="Arial" w:cs="Arial"/>
          <w:bCs/>
        </w:rPr>
      </w:pPr>
      <w:r w:rsidRPr="005572EC">
        <w:rPr>
          <w:rFonts w:ascii="Arial" w:hAnsi="Arial" w:cs="Arial"/>
          <w:bCs/>
        </w:rPr>
        <w:t>A stakeholder such as a</w:t>
      </w:r>
      <w:r w:rsidR="00562FC3" w:rsidRPr="005572EC">
        <w:rPr>
          <w:rFonts w:ascii="Arial" w:hAnsi="Arial" w:cs="Arial"/>
          <w:bCs/>
        </w:rPr>
        <w:t xml:space="preserve"> local </w:t>
      </w:r>
      <w:r w:rsidR="002F08FE" w:rsidRPr="005572EC">
        <w:rPr>
          <w:rFonts w:ascii="Arial" w:hAnsi="Arial" w:cs="Arial"/>
          <w:bCs/>
        </w:rPr>
        <w:t>TSO</w:t>
      </w:r>
      <w:r w:rsidRPr="005572EC">
        <w:rPr>
          <w:rFonts w:ascii="Arial" w:hAnsi="Arial" w:cs="Arial"/>
          <w:bCs/>
        </w:rPr>
        <w:t xml:space="preserve"> or a Power Marketer</w:t>
      </w:r>
      <w:r w:rsidR="00562FC3" w:rsidRPr="005572EC">
        <w:rPr>
          <w:rFonts w:ascii="Arial" w:hAnsi="Arial" w:cs="Arial"/>
          <w:bCs/>
        </w:rPr>
        <w:t xml:space="preserve"> may be permitted to </w:t>
      </w:r>
      <w:r w:rsidR="00713978">
        <w:rPr>
          <w:rFonts w:ascii="Arial" w:hAnsi="Arial" w:cs="Arial"/>
          <w:bCs/>
        </w:rPr>
        <w:t>maintain</w:t>
      </w:r>
      <w:r w:rsidR="00562FC3" w:rsidRPr="005572EC">
        <w:rPr>
          <w:rFonts w:ascii="Arial" w:hAnsi="Arial" w:cs="Arial"/>
          <w:bCs/>
        </w:rPr>
        <w:t xml:space="preserve"> tele</w:t>
      </w:r>
      <w:r w:rsidR="00830947" w:rsidRPr="005572EC">
        <w:rPr>
          <w:rFonts w:ascii="Arial" w:hAnsi="Arial" w:cs="Arial"/>
          <w:bCs/>
        </w:rPr>
        <w:t>-</w:t>
      </w:r>
      <w:r w:rsidR="00562FC3" w:rsidRPr="005572EC">
        <w:rPr>
          <w:rFonts w:ascii="Arial" w:hAnsi="Arial" w:cs="Arial"/>
          <w:bCs/>
        </w:rPr>
        <w:t xml:space="preserve">control </w:t>
      </w:r>
      <w:r w:rsidR="00562FC3" w:rsidRPr="00D82253">
        <w:rPr>
          <w:rFonts w:ascii="Arial" w:hAnsi="Arial" w:cs="Arial"/>
          <w:bCs/>
        </w:rPr>
        <w:t>equipment</w:t>
      </w:r>
      <w:r w:rsidR="00562FC3" w:rsidRPr="005572EC">
        <w:rPr>
          <w:rFonts w:ascii="Arial" w:hAnsi="Arial" w:cs="Arial"/>
          <w:bCs/>
        </w:rPr>
        <w:t xml:space="preserve"> in the substation yard</w:t>
      </w:r>
      <w:r w:rsidR="00713978">
        <w:rPr>
          <w:rFonts w:ascii="Arial" w:hAnsi="Arial" w:cs="Arial"/>
          <w:bCs/>
        </w:rPr>
        <w:t>s or buildings to perform</w:t>
      </w:r>
      <w:r w:rsidR="00562FC3" w:rsidRPr="005572EC">
        <w:rPr>
          <w:rFonts w:ascii="Arial" w:hAnsi="Arial" w:cs="Arial"/>
          <w:bCs/>
        </w:rPr>
        <w:t xml:space="preserve"> monitoring of </w:t>
      </w:r>
      <w:r w:rsidR="00713978">
        <w:rPr>
          <w:rFonts w:ascii="Arial" w:hAnsi="Arial" w:cs="Arial"/>
          <w:bCs/>
        </w:rPr>
        <w:t xml:space="preserve">its </w:t>
      </w:r>
      <w:r w:rsidR="00562FC3" w:rsidRPr="005572EC">
        <w:rPr>
          <w:rFonts w:ascii="Arial" w:hAnsi="Arial" w:cs="Arial"/>
          <w:bCs/>
        </w:rPr>
        <w:t>own equi</w:t>
      </w:r>
      <w:r w:rsidRPr="005572EC">
        <w:rPr>
          <w:rFonts w:ascii="Arial" w:hAnsi="Arial" w:cs="Arial"/>
          <w:bCs/>
        </w:rPr>
        <w:t xml:space="preserve">pment and other </w:t>
      </w:r>
      <w:r w:rsidR="00562FC3" w:rsidRPr="005572EC">
        <w:rPr>
          <w:rFonts w:ascii="Arial" w:hAnsi="Arial" w:cs="Arial"/>
          <w:bCs/>
        </w:rPr>
        <w:t>equipment</w:t>
      </w:r>
      <w:r w:rsidR="00713978">
        <w:rPr>
          <w:rFonts w:ascii="Arial" w:hAnsi="Arial" w:cs="Arial"/>
          <w:bCs/>
        </w:rPr>
        <w:t xml:space="preserve"> as agreed with the relevant parties</w:t>
      </w:r>
      <w:r w:rsidR="00562FC3" w:rsidRPr="005572EC">
        <w:rPr>
          <w:rFonts w:ascii="Arial" w:hAnsi="Arial" w:cs="Arial"/>
          <w:bCs/>
        </w:rPr>
        <w:t xml:space="preserve">. </w:t>
      </w:r>
    </w:p>
    <w:p w14:paraId="7471EEFE" w14:textId="1C4EE297" w:rsidR="00C432C6" w:rsidRPr="00864A34" w:rsidRDefault="00C432C6" w:rsidP="00C432C6">
      <w:pPr>
        <w:pStyle w:val="Heading1"/>
      </w:pPr>
      <w:bookmarkStart w:id="20" w:name="_Toc524104511"/>
      <w:bookmarkStart w:id="21" w:name="_Toc524104512"/>
      <w:bookmarkEnd w:id="20"/>
      <w:r>
        <w:t>protection requirement</w:t>
      </w:r>
      <w:r w:rsidR="00713978">
        <w:t>S</w:t>
      </w:r>
      <w:bookmarkEnd w:id="21"/>
    </w:p>
    <w:p w14:paraId="51EA7DA2" w14:textId="77777777" w:rsidR="00332F06" w:rsidRPr="00864A34" w:rsidRDefault="00332F06" w:rsidP="00D82253">
      <w:pPr>
        <w:pStyle w:val="Heading2"/>
      </w:pPr>
      <w:bookmarkStart w:id="22" w:name="_Toc524104513"/>
      <w:r>
        <w:t>Fault Levels</w:t>
      </w:r>
      <w:bookmarkEnd w:id="22"/>
      <w:r w:rsidRPr="00864A34">
        <w:t xml:space="preserve"> </w:t>
      </w:r>
    </w:p>
    <w:p w14:paraId="2BE29754" w14:textId="5CA4BD5F" w:rsidR="00332F06" w:rsidRPr="005572EC" w:rsidRDefault="00332F06" w:rsidP="00D82253">
      <w:pPr>
        <w:spacing w:after="120"/>
        <w:rPr>
          <w:rFonts w:ascii="Arial" w:hAnsi="Arial" w:cs="Arial"/>
          <w:bCs/>
        </w:rPr>
      </w:pPr>
      <w:r w:rsidRPr="005572EC">
        <w:rPr>
          <w:rFonts w:ascii="Arial" w:hAnsi="Arial" w:cs="Arial"/>
          <w:bCs/>
        </w:rPr>
        <w:t xml:space="preserve">The fault levels at the </w:t>
      </w:r>
      <w:r w:rsidR="003A58DF">
        <w:rPr>
          <w:rFonts w:ascii="Arial" w:hAnsi="Arial" w:cs="Arial"/>
          <w:bCs/>
        </w:rPr>
        <w:t>i</w:t>
      </w:r>
      <w:r w:rsidRPr="005572EC">
        <w:rPr>
          <w:rFonts w:ascii="Arial" w:hAnsi="Arial" w:cs="Arial"/>
          <w:bCs/>
        </w:rPr>
        <w:t>nterconnector su</w:t>
      </w:r>
      <w:r w:rsidR="000F0FAA">
        <w:rPr>
          <w:rFonts w:ascii="Arial" w:hAnsi="Arial" w:cs="Arial"/>
          <w:bCs/>
        </w:rPr>
        <w:t>bstations shall be maintained at</w:t>
      </w:r>
      <w:r w:rsidRPr="005572EC">
        <w:rPr>
          <w:rFonts w:ascii="Arial" w:hAnsi="Arial" w:cs="Arial"/>
          <w:bCs/>
        </w:rPr>
        <w:t xml:space="preserve"> the same value agr</w:t>
      </w:r>
      <w:r w:rsidR="000F0FAA">
        <w:rPr>
          <w:rFonts w:ascii="Arial" w:hAnsi="Arial" w:cs="Arial"/>
          <w:bCs/>
        </w:rPr>
        <w:t xml:space="preserve">eed during the design stage. If </w:t>
      </w:r>
      <w:r w:rsidRPr="005572EC">
        <w:rPr>
          <w:rFonts w:ascii="Arial" w:hAnsi="Arial" w:cs="Arial"/>
          <w:bCs/>
        </w:rPr>
        <w:t xml:space="preserve">fault levels are increased by more than 2% at an interconnecting substation, </w:t>
      </w:r>
      <w:r w:rsidRPr="00D82253">
        <w:rPr>
          <w:rFonts w:ascii="Arial" w:hAnsi="Arial" w:cs="Arial"/>
          <w:bCs/>
        </w:rPr>
        <w:t>due</w:t>
      </w:r>
      <w:r w:rsidRPr="005572EC">
        <w:rPr>
          <w:rFonts w:ascii="Arial" w:hAnsi="Arial" w:cs="Arial"/>
          <w:bCs/>
        </w:rPr>
        <w:t xml:space="preserve"> to network upgrade or addition of new generators, the affected entity shall inform the other entity of the increase in fault level. </w:t>
      </w:r>
      <w:r w:rsidR="000F0FAA">
        <w:rPr>
          <w:rFonts w:ascii="Arial" w:hAnsi="Arial" w:cs="Arial"/>
          <w:bCs/>
        </w:rPr>
        <w:t>Additionally, a</w:t>
      </w:r>
      <w:r w:rsidR="00EE12EE" w:rsidRPr="005572EC">
        <w:rPr>
          <w:rFonts w:ascii="Arial" w:hAnsi="Arial" w:cs="Arial"/>
          <w:bCs/>
        </w:rPr>
        <w:t xml:space="preserve"> joint impact assessment shall be </w:t>
      </w:r>
      <w:r w:rsidR="000F0FAA">
        <w:rPr>
          <w:rFonts w:ascii="Arial" w:hAnsi="Arial" w:cs="Arial"/>
          <w:bCs/>
        </w:rPr>
        <w:t>carried out to determine possible solutions</w:t>
      </w:r>
      <w:r w:rsidR="00EE12EE" w:rsidRPr="005572EC">
        <w:rPr>
          <w:rFonts w:ascii="Arial" w:hAnsi="Arial" w:cs="Arial"/>
          <w:bCs/>
        </w:rPr>
        <w:t xml:space="preserve"> to mitigate the fault level increase.</w:t>
      </w:r>
    </w:p>
    <w:p w14:paraId="2ED44570" w14:textId="77777777" w:rsidR="00EE12EE" w:rsidRPr="00864A34" w:rsidRDefault="00EE12EE" w:rsidP="00D82253">
      <w:pPr>
        <w:pStyle w:val="Heading2"/>
      </w:pPr>
      <w:bookmarkStart w:id="23" w:name="_Toc524104514"/>
      <w:r>
        <w:t>Circuit Breaker Operating Times</w:t>
      </w:r>
      <w:bookmarkEnd w:id="23"/>
      <w:r w:rsidRPr="00864A34">
        <w:t xml:space="preserve"> </w:t>
      </w:r>
    </w:p>
    <w:p w14:paraId="20789DF3" w14:textId="5829321F" w:rsidR="00EE12EE" w:rsidRPr="00D82253" w:rsidRDefault="00EE12EE" w:rsidP="00D82253">
      <w:pPr>
        <w:spacing w:after="120"/>
        <w:rPr>
          <w:rFonts w:ascii="Arial" w:hAnsi="Arial" w:cs="Arial"/>
          <w:bCs/>
        </w:rPr>
      </w:pPr>
      <w:r w:rsidRPr="00D82253">
        <w:rPr>
          <w:rFonts w:ascii="Arial" w:hAnsi="Arial" w:cs="Arial"/>
          <w:bCs/>
        </w:rPr>
        <w:t>Maximum permitted high</w:t>
      </w:r>
      <w:r w:rsidR="00624F28">
        <w:rPr>
          <w:rFonts w:ascii="Arial" w:hAnsi="Arial" w:cs="Arial"/>
          <w:bCs/>
        </w:rPr>
        <w:t>-</w:t>
      </w:r>
      <w:r w:rsidRPr="00D82253">
        <w:rPr>
          <w:rFonts w:ascii="Arial" w:hAnsi="Arial" w:cs="Arial"/>
          <w:bCs/>
        </w:rPr>
        <w:t>voltage circuit breaker tripping and fault clearance times depend on system conditions</w:t>
      </w:r>
      <w:r w:rsidR="00A326E9">
        <w:rPr>
          <w:rFonts w:ascii="Arial" w:hAnsi="Arial" w:cs="Arial"/>
          <w:bCs/>
        </w:rPr>
        <w:t xml:space="preserve">, as </w:t>
      </w:r>
      <w:r w:rsidRPr="00D82253">
        <w:rPr>
          <w:rFonts w:ascii="Arial" w:hAnsi="Arial" w:cs="Arial"/>
          <w:bCs/>
        </w:rPr>
        <w:t xml:space="preserve">defined by the respective </w:t>
      </w:r>
      <w:r w:rsidR="002F08FE">
        <w:rPr>
          <w:rFonts w:ascii="Arial" w:hAnsi="Arial" w:cs="Arial"/>
          <w:bCs/>
        </w:rPr>
        <w:t>TSO</w:t>
      </w:r>
      <w:r w:rsidRPr="00D82253">
        <w:rPr>
          <w:rFonts w:ascii="Arial" w:hAnsi="Arial" w:cs="Arial"/>
          <w:bCs/>
        </w:rPr>
        <w:t xml:space="preserve">. </w:t>
      </w:r>
      <w:r w:rsidR="00CC106E">
        <w:rPr>
          <w:rFonts w:ascii="Arial" w:hAnsi="Arial" w:cs="Arial"/>
          <w:bCs/>
        </w:rPr>
        <w:t xml:space="preserve"> </w:t>
      </w:r>
      <w:r w:rsidRPr="00D82253">
        <w:rPr>
          <w:rFonts w:ascii="Arial" w:hAnsi="Arial" w:cs="Arial"/>
          <w:bCs/>
        </w:rPr>
        <w:t>Guidelines for fault clearing times, including circuit breaker operating times, are</w:t>
      </w:r>
      <w:r w:rsidR="002F08FE">
        <w:rPr>
          <w:rFonts w:ascii="Arial" w:hAnsi="Arial" w:cs="Arial"/>
          <w:bCs/>
        </w:rPr>
        <w:t xml:space="preserve"> as follows</w:t>
      </w:r>
      <w:r w:rsidRPr="00D82253">
        <w:rPr>
          <w:rFonts w:ascii="Arial" w:hAnsi="Arial" w:cs="Arial"/>
          <w:bCs/>
        </w:rPr>
        <w:t>:</w:t>
      </w:r>
    </w:p>
    <w:p w14:paraId="4E5038F6" w14:textId="1CEA1B81" w:rsidR="00EE12EE" w:rsidRPr="00EE12EE" w:rsidRDefault="00EE12EE" w:rsidP="005572EC">
      <w:pPr>
        <w:pStyle w:val="ListParagraph"/>
        <w:numPr>
          <w:ilvl w:val="0"/>
          <w:numId w:val="46"/>
        </w:numPr>
        <w:spacing w:before="0"/>
        <w:rPr>
          <w:rFonts w:ascii="Arial" w:hAnsi="Arial" w:cs="Arial"/>
          <w:lang w:eastAsia="en-US"/>
        </w:rPr>
      </w:pPr>
      <w:r w:rsidRPr="00EE12EE">
        <w:rPr>
          <w:rFonts w:ascii="Arial" w:hAnsi="Arial" w:cs="Arial"/>
          <w:lang w:eastAsia="en-US"/>
        </w:rPr>
        <w:t xml:space="preserve">80 ms for 400 </w:t>
      </w:r>
      <w:r w:rsidR="00247D0D">
        <w:rPr>
          <w:rFonts w:ascii="Arial" w:hAnsi="Arial" w:cs="Arial"/>
          <w:lang w:eastAsia="en-US"/>
        </w:rPr>
        <w:t>kV</w:t>
      </w:r>
      <w:r w:rsidRPr="00EE12EE">
        <w:rPr>
          <w:rFonts w:ascii="Arial" w:hAnsi="Arial" w:cs="Arial"/>
          <w:lang w:eastAsia="en-US"/>
        </w:rPr>
        <w:t xml:space="preserve"> and above</w:t>
      </w:r>
      <w:r w:rsidR="002F08FE">
        <w:rPr>
          <w:rFonts w:ascii="Arial" w:hAnsi="Arial" w:cs="Arial"/>
          <w:lang w:eastAsia="en-US"/>
        </w:rPr>
        <w:t>;</w:t>
      </w:r>
    </w:p>
    <w:p w14:paraId="76A60C5B" w14:textId="491AC3E5" w:rsidR="00EE12EE" w:rsidRPr="00EE12EE" w:rsidRDefault="00EE12EE" w:rsidP="005572EC">
      <w:pPr>
        <w:pStyle w:val="ListParagraph"/>
        <w:numPr>
          <w:ilvl w:val="0"/>
          <w:numId w:val="46"/>
        </w:numPr>
        <w:spacing w:before="0"/>
        <w:rPr>
          <w:rFonts w:ascii="Arial" w:hAnsi="Arial" w:cs="Arial"/>
          <w:lang w:eastAsia="en-US"/>
        </w:rPr>
      </w:pPr>
      <w:r w:rsidRPr="00EE12EE">
        <w:rPr>
          <w:rFonts w:ascii="Arial" w:hAnsi="Arial" w:cs="Arial"/>
          <w:lang w:eastAsia="en-US"/>
        </w:rPr>
        <w:t xml:space="preserve">100 ms for 220 </w:t>
      </w:r>
      <w:r w:rsidR="00247D0D">
        <w:rPr>
          <w:rFonts w:ascii="Arial" w:hAnsi="Arial" w:cs="Arial"/>
          <w:lang w:eastAsia="en-US"/>
        </w:rPr>
        <w:t>kV</w:t>
      </w:r>
      <w:r w:rsidRPr="00EE12EE">
        <w:rPr>
          <w:rFonts w:ascii="Arial" w:hAnsi="Arial" w:cs="Arial"/>
          <w:lang w:eastAsia="en-US"/>
        </w:rPr>
        <w:t xml:space="preserve"> and below 400 </w:t>
      </w:r>
      <w:r w:rsidR="00247D0D">
        <w:rPr>
          <w:rFonts w:ascii="Arial" w:hAnsi="Arial" w:cs="Arial"/>
          <w:lang w:eastAsia="en-US"/>
        </w:rPr>
        <w:t>kV</w:t>
      </w:r>
      <w:r w:rsidR="002F08FE">
        <w:rPr>
          <w:rFonts w:ascii="Arial" w:hAnsi="Arial" w:cs="Arial"/>
          <w:lang w:eastAsia="en-US"/>
        </w:rPr>
        <w:t>; and</w:t>
      </w:r>
    </w:p>
    <w:p w14:paraId="5B34FAD7" w14:textId="1FF4656F" w:rsidR="00EE12EE" w:rsidRPr="00EE12EE" w:rsidRDefault="00EE12EE" w:rsidP="005572EC">
      <w:pPr>
        <w:pStyle w:val="ListParagraph"/>
        <w:numPr>
          <w:ilvl w:val="0"/>
          <w:numId w:val="46"/>
        </w:numPr>
        <w:spacing w:before="0"/>
        <w:rPr>
          <w:rFonts w:ascii="Arial" w:hAnsi="Arial" w:cs="Arial"/>
          <w:lang w:eastAsia="en-US"/>
        </w:rPr>
      </w:pPr>
      <w:r w:rsidRPr="00EE12EE">
        <w:rPr>
          <w:rFonts w:ascii="Arial" w:hAnsi="Arial" w:cs="Arial"/>
          <w:lang w:eastAsia="en-US"/>
        </w:rPr>
        <w:t xml:space="preserve">120 ms for below 220 </w:t>
      </w:r>
      <w:r w:rsidR="00247D0D">
        <w:rPr>
          <w:rFonts w:ascii="Arial" w:hAnsi="Arial" w:cs="Arial"/>
          <w:lang w:eastAsia="en-US"/>
        </w:rPr>
        <w:t>kV</w:t>
      </w:r>
      <w:r w:rsidR="002F08FE">
        <w:rPr>
          <w:rFonts w:ascii="Arial" w:hAnsi="Arial" w:cs="Arial"/>
          <w:lang w:eastAsia="en-US"/>
        </w:rPr>
        <w:t>.</w:t>
      </w:r>
    </w:p>
    <w:p w14:paraId="1A87E6A5" w14:textId="3701C113" w:rsidR="00EE12EE" w:rsidRPr="005572EC" w:rsidRDefault="00EE12EE" w:rsidP="00D82253">
      <w:pPr>
        <w:spacing w:after="120"/>
        <w:rPr>
          <w:rFonts w:ascii="Arial" w:hAnsi="Arial" w:cs="Arial"/>
          <w:bCs/>
        </w:rPr>
      </w:pPr>
      <w:r w:rsidRPr="005572EC">
        <w:rPr>
          <w:rFonts w:ascii="Arial" w:hAnsi="Arial" w:cs="Arial"/>
          <w:bCs/>
        </w:rPr>
        <w:t xml:space="preserve">All circuit breakers associated with </w:t>
      </w:r>
      <w:r w:rsidR="00A326E9" w:rsidRPr="006012AE">
        <w:rPr>
          <w:rFonts w:ascii="Arial" w:hAnsi="Arial" w:cs="Arial"/>
          <w:bCs/>
        </w:rPr>
        <w:t>an</w:t>
      </w:r>
      <w:r w:rsidRPr="005572EC">
        <w:rPr>
          <w:rFonts w:ascii="Arial" w:hAnsi="Arial" w:cs="Arial"/>
          <w:bCs/>
        </w:rPr>
        <w:t xml:space="preserve"> </w:t>
      </w:r>
      <w:r w:rsidR="003A58DF">
        <w:rPr>
          <w:rFonts w:ascii="Arial" w:hAnsi="Arial" w:cs="Arial"/>
          <w:bCs/>
        </w:rPr>
        <w:t>i</w:t>
      </w:r>
      <w:r w:rsidRPr="00D82253">
        <w:rPr>
          <w:rFonts w:ascii="Arial" w:hAnsi="Arial" w:cs="Arial"/>
          <w:bCs/>
        </w:rPr>
        <w:t>nterconnector</w:t>
      </w:r>
      <w:r w:rsidRPr="005572EC">
        <w:rPr>
          <w:rFonts w:ascii="Arial" w:hAnsi="Arial" w:cs="Arial"/>
          <w:bCs/>
        </w:rPr>
        <w:t xml:space="preserve"> shall be equipped with synch-check relays.</w:t>
      </w:r>
    </w:p>
    <w:p w14:paraId="6AA807EE" w14:textId="77777777" w:rsidR="004633DF" w:rsidRPr="00864A34" w:rsidRDefault="004633DF" w:rsidP="00D82253">
      <w:pPr>
        <w:pStyle w:val="Heading2"/>
      </w:pPr>
      <w:bookmarkStart w:id="24" w:name="_Toc524104515"/>
      <w:r>
        <w:t>Interconnector Line Protection</w:t>
      </w:r>
      <w:bookmarkEnd w:id="24"/>
      <w:r w:rsidRPr="00864A34">
        <w:t xml:space="preserve"> </w:t>
      </w:r>
    </w:p>
    <w:p w14:paraId="4B4513F2" w14:textId="32797F5E" w:rsidR="00EE12EE" w:rsidRPr="00D82253" w:rsidRDefault="004633DF" w:rsidP="00D82253">
      <w:pPr>
        <w:spacing w:after="120"/>
        <w:rPr>
          <w:rFonts w:ascii="Arial" w:hAnsi="Arial" w:cs="Arial"/>
          <w:bCs/>
        </w:rPr>
      </w:pPr>
      <w:r w:rsidRPr="00D82253">
        <w:rPr>
          <w:rFonts w:ascii="Arial" w:hAnsi="Arial" w:cs="Arial"/>
          <w:bCs/>
        </w:rPr>
        <w:t xml:space="preserve">Interconnector lines shall be protected by two equivalent protection </w:t>
      </w:r>
      <w:r w:rsidR="00150230">
        <w:rPr>
          <w:rFonts w:ascii="Arial" w:hAnsi="Arial" w:cs="Arial"/>
          <w:bCs/>
        </w:rPr>
        <w:t xml:space="preserve">systems: Main 1 and Main 2. These </w:t>
      </w:r>
      <w:r w:rsidRPr="00D82253">
        <w:rPr>
          <w:rFonts w:ascii="Arial" w:hAnsi="Arial" w:cs="Arial"/>
          <w:bCs/>
        </w:rPr>
        <w:t>systems shall be fully segregated in secondary circuits.</w:t>
      </w:r>
    </w:p>
    <w:p w14:paraId="341B06A1" w14:textId="3522DAAB" w:rsidR="004633DF" w:rsidRPr="00D82253" w:rsidRDefault="004633DF" w:rsidP="00D82253">
      <w:pPr>
        <w:spacing w:after="120"/>
        <w:rPr>
          <w:rFonts w:ascii="Arial" w:hAnsi="Arial" w:cs="Arial"/>
          <w:bCs/>
        </w:rPr>
      </w:pPr>
      <w:r w:rsidRPr="00D82253">
        <w:rPr>
          <w:rFonts w:ascii="Arial" w:hAnsi="Arial" w:cs="Arial"/>
          <w:bCs/>
        </w:rPr>
        <w:t>An additional earth fault protection shall be incorporated in the main protection relays or installed separately to alleviate possible deficiencies of distance relays in the detection of high</w:t>
      </w:r>
      <w:r w:rsidR="00624F28">
        <w:rPr>
          <w:rFonts w:ascii="Arial" w:hAnsi="Arial" w:cs="Arial"/>
          <w:bCs/>
        </w:rPr>
        <w:t>-</w:t>
      </w:r>
      <w:r w:rsidRPr="00D82253">
        <w:rPr>
          <w:rFonts w:ascii="Arial" w:hAnsi="Arial" w:cs="Arial"/>
          <w:bCs/>
        </w:rPr>
        <w:t>resistance faults.</w:t>
      </w:r>
    </w:p>
    <w:p w14:paraId="0BDA0E8E" w14:textId="411C2407" w:rsidR="004633DF" w:rsidRPr="00D82253" w:rsidRDefault="004633DF" w:rsidP="00D82253">
      <w:pPr>
        <w:spacing w:after="120"/>
        <w:rPr>
          <w:rFonts w:ascii="Arial" w:hAnsi="Arial" w:cs="Arial"/>
          <w:bCs/>
        </w:rPr>
      </w:pPr>
      <w:r w:rsidRPr="00D82253">
        <w:rPr>
          <w:rFonts w:ascii="Arial" w:hAnsi="Arial" w:cs="Arial"/>
          <w:bCs/>
        </w:rPr>
        <w:t xml:space="preserve">Non-directional over current and earth fault protection functions shall be installed either separately or as </w:t>
      </w:r>
      <w:r w:rsidR="00150230">
        <w:rPr>
          <w:rFonts w:ascii="Arial" w:hAnsi="Arial" w:cs="Arial"/>
          <w:bCs/>
        </w:rPr>
        <w:t xml:space="preserve">an </w:t>
      </w:r>
      <w:r w:rsidRPr="00D82253">
        <w:rPr>
          <w:rFonts w:ascii="Arial" w:hAnsi="Arial" w:cs="Arial"/>
          <w:bCs/>
        </w:rPr>
        <w:t xml:space="preserve">integral part of the main protection relay to provide backup. </w:t>
      </w:r>
    </w:p>
    <w:p w14:paraId="476D1CAD" w14:textId="152B9D5A" w:rsidR="004633DF" w:rsidRPr="00D82253" w:rsidRDefault="004633DF" w:rsidP="00D82253">
      <w:pPr>
        <w:spacing w:after="120"/>
        <w:rPr>
          <w:rFonts w:ascii="Arial" w:hAnsi="Arial" w:cs="Arial"/>
          <w:bCs/>
        </w:rPr>
      </w:pPr>
      <w:r w:rsidRPr="00D82253">
        <w:rPr>
          <w:rFonts w:ascii="Arial" w:hAnsi="Arial" w:cs="Arial"/>
          <w:bCs/>
        </w:rPr>
        <w:t>The protection relays shall provide reliable protection against all possible short circuits and remote or local backup for busbar faults that are not cleared</w:t>
      </w:r>
      <w:r w:rsidR="00A326E9">
        <w:rPr>
          <w:rFonts w:ascii="Arial" w:hAnsi="Arial" w:cs="Arial"/>
          <w:bCs/>
        </w:rPr>
        <w:t xml:space="preserve">, as well as </w:t>
      </w:r>
      <w:r w:rsidRPr="00D82253">
        <w:rPr>
          <w:rFonts w:ascii="Arial" w:hAnsi="Arial" w:cs="Arial"/>
          <w:bCs/>
        </w:rPr>
        <w:t xml:space="preserve">those that are not set to provide overload tripping. </w:t>
      </w:r>
      <w:r w:rsidR="00150230">
        <w:rPr>
          <w:rFonts w:ascii="Arial" w:hAnsi="Arial" w:cs="Arial"/>
          <w:bCs/>
        </w:rPr>
        <w:t>Where specifically required,</w:t>
      </w:r>
      <w:r w:rsidRPr="00D82253">
        <w:rPr>
          <w:rFonts w:ascii="Arial" w:hAnsi="Arial" w:cs="Arial"/>
          <w:bCs/>
        </w:rPr>
        <w:t xml:space="preserve"> feeder protection may be set to provide remote backup for other faults as agreed upon with other participants.</w:t>
      </w:r>
    </w:p>
    <w:p w14:paraId="3FF1F070" w14:textId="77777777" w:rsidR="000F3282" w:rsidRPr="00864A34" w:rsidRDefault="000F3282" w:rsidP="00D82253">
      <w:pPr>
        <w:pStyle w:val="Heading2"/>
      </w:pPr>
      <w:bookmarkStart w:id="25" w:name="_Toc524104516"/>
      <w:r>
        <w:lastRenderedPageBreak/>
        <w:t>Automatic Re-Closing</w:t>
      </w:r>
      <w:bookmarkEnd w:id="25"/>
      <w:r w:rsidRPr="00864A34">
        <w:t xml:space="preserve"> </w:t>
      </w:r>
    </w:p>
    <w:p w14:paraId="3FA1DF7D" w14:textId="64CD0D16" w:rsidR="000F3282" w:rsidRPr="00D82253" w:rsidRDefault="000F3282" w:rsidP="00D82253">
      <w:pPr>
        <w:spacing w:after="120"/>
        <w:rPr>
          <w:rFonts w:ascii="Arial" w:hAnsi="Arial" w:cs="Arial"/>
          <w:bCs/>
        </w:rPr>
      </w:pPr>
      <w:r w:rsidRPr="00D82253">
        <w:rPr>
          <w:rFonts w:ascii="Arial" w:hAnsi="Arial" w:cs="Arial"/>
          <w:bCs/>
        </w:rPr>
        <w:t xml:space="preserve">The interconnector lines shall be provided with automatic re-closing facilities. The settings for automatic re-closing </w:t>
      </w:r>
      <w:r w:rsidR="00150230">
        <w:rPr>
          <w:rFonts w:ascii="Arial" w:hAnsi="Arial" w:cs="Arial"/>
          <w:bCs/>
        </w:rPr>
        <w:t>shall be selected jointly by</w:t>
      </w:r>
      <w:r w:rsidRPr="00D82253">
        <w:rPr>
          <w:rFonts w:ascii="Arial" w:hAnsi="Arial" w:cs="Arial"/>
          <w:bCs/>
        </w:rPr>
        <w:t xml:space="preserve"> both interconnected transmission system</w:t>
      </w:r>
      <w:r w:rsidR="00150230">
        <w:rPr>
          <w:rFonts w:ascii="Arial" w:hAnsi="Arial" w:cs="Arial"/>
          <w:bCs/>
        </w:rPr>
        <w:t>s</w:t>
      </w:r>
      <w:r w:rsidRPr="00D82253">
        <w:rPr>
          <w:rFonts w:ascii="Arial" w:hAnsi="Arial" w:cs="Arial"/>
          <w:bCs/>
        </w:rPr>
        <w:t xml:space="preserve"> and the settings shall consider transient stability, secondary arcing duration</w:t>
      </w:r>
      <w:r w:rsidR="00A326E9">
        <w:rPr>
          <w:rFonts w:ascii="Arial" w:hAnsi="Arial" w:cs="Arial"/>
          <w:bCs/>
        </w:rPr>
        <w:t>,</w:t>
      </w:r>
      <w:r w:rsidRPr="00D82253">
        <w:rPr>
          <w:rFonts w:ascii="Arial" w:hAnsi="Arial" w:cs="Arial"/>
          <w:bCs/>
        </w:rPr>
        <w:t xml:space="preserve"> and environmental constraints.</w:t>
      </w:r>
    </w:p>
    <w:p w14:paraId="4007A057" w14:textId="77777777" w:rsidR="00623EA0" w:rsidRPr="00864A34" w:rsidRDefault="00623EA0" w:rsidP="00D82253">
      <w:pPr>
        <w:pStyle w:val="Heading2"/>
      </w:pPr>
      <w:bookmarkStart w:id="26" w:name="_Toc524104517"/>
      <w:r>
        <w:t>Power Swing Blocking</w:t>
      </w:r>
      <w:bookmarkEnd w:id="26"/>
      <w:r w:rsidRPr="00864A34">
        <w:t xml:space="preserve"> </w:t>
      </w:r>
    </w:p>
    <w:p w14:paraId="7F9F12F3" w14:textId="477CEB4A" w:rsidR="00EE12EE" w:rsidRPr="00D82253" w:rsidRDefault="00623EA0" w:rsidP="00D82253">
      <w:pPr>
        <w:spacing w:after="120"/>
        <w:rPr>
          <w:rFonts w:ascii="Arial" w:hAnsi="Arial" w:cs="Arial"/>
          <w:bCs/>
        </w:rPr>
      </w:pPr>
      <w:r w:rsidRPr="00D82253">
        <w:rPr>
          <w:rFonts w:ascii="Arial" w:hAnsi="Arial" w:cs="Arial"/>
          <w:bCs/>
        </w:rPr>
        <w:t>Distance relays on the interconnector lines shall be equipped wi</w:t>
      </w:r>
      <w:r w:rsidR="00C60F61">
        <w:rPr>
          <w:rFonts w:ascii="Arial" w:hAnsi="Arial" w:cs="Arial"/>
          <w:bCs/>
        </w:rPr>
        <w:t>th power swing blocking facilities</w:t>
      </w:r>
      <w:r w:rsidRPr="00D82253">
        <w:rPr>
          <w:rFonts w:ascii="Arial" w:hAnsi="Arial" w:cs="Arial"/>
          <w:bCs/>
        </w:rPr>
        <w:t xml:space="preserve">. </w:t>
      </w:r>
      <w:r w:rsidR="00A326E9">
        <w:rPr>
          <w:rFonts w:ascii="Arial" w:hAnsi="Arial" w:cs="Arial"/>
          <w:bCs/>
        </w:rPr>
        <w:t>These facilities shall block u</w:t>
      </w:r>
      <w:r w:rsidRPr="00D82253">
        <w:rPr>
          <w:rFonts w:ascii="Arial" w:hAnsi="Arial" w:cs="Arial"/>
          <w:bCs/>
        </w:rPr>
        <w:t>nwanted operations of distance relays during power swing conditions</w:t>
      </w:r>
      <w:r w:rsidR="00A326E9">
        <w:rPr>
          <w:rFonts w:ascii="Arial" w:hAnsi="Arial" w:cs="Arial"/>
          <w:bCs/>
        </w:rPr>
        <w:t>, in accordance with SAPP</w:t>
      </w:r>
      <w:r w:rsidR="00A326E9" w:rsidRPr="00D82253">
        <w:rPr>
          <w:rFonts w:ascii="Arial" w:hAnsi="Arial" w:cs="Arial"/>
          <w:bCs/>
        </w:rPr>
        <w:t xml:space="preserve"> Operating Guidelines</w:t>
      </w:r>
      <w:r w:rsidRPr="00D82253">
        <w:rPr>
          <w:rFonts w:ascii="Arial" w:hAnsi="Arial" w:cs="Arial"/>
          <w:bCs/>
        </w:rPr>
        <w:t xml:space="preserve">. </w:t>
      </w:r>
    </w:p>
    <w:p w14:paraId="14A70352" w14:textId="77777777" w:rsidR="00623EA0" w:rsidRPr="00864A34" w:rsidRDefault="00623EA0" w:rsidP="00D82253">
      <w:pPr>
        <w:pStyle w:val="Heading2"/>
      </w:pPr>
      <w:bookmarkStart w:id="27" w:name="_Toc524104518"/>
      <w:r>
        <w:t>Tele</w:t>
      </w:r>
      <w:r w:rsidR="002F08FE">
        <w:t>-</w:t>
      </w:r>
      <w:r>
        <w:t>protection Requirements</w:t>
      </w:r>
      <w:bookmarkEnd w:id="27"/>
      <w:r w:rsidRPr="00864A34">
        <w:t xml:space="preserve"> </w:t>
      </w:r>
    </w:p>
    <w:p w14:paraId="66370AD2" w14:textId="77777777" w:rsidR="00623EA0" w:rsidRPr="00D82253" w:rsidRDefault="00623EA0" w:rsidP="00D82253">
      <w:pPr>
        <w:spacing w:after="120"/>
        <w:rPr>
          <w:rFonts w:ascii="Arial" w:hAnsi="Arial" w:cs="Arial"/>
          <w:bCs/>
        </w:rPr>
      </w:pPr>
      <w:r w:rsidRPr="00D82253">
        <w:rPr>
          <w:rFonts w:ascii="Arial" w:hAnsi="Arial" w:cs="Arial"/>
          <w:bCs/>
        </w:rPr>
        <w:t>Distance protection systems shall facilitate instantaneous tripping for faults anywhere on the protected line by making use of tele</w:t>
      </w:r>
      <w:r w:rsidR="002F08FE">
        <w:rPr>
          <w:rFonts w:ascii="Arial" w:hAnsi="Arial" w:cs="Arial"/>
          <w:bCs/>
        </w:rPr>
        <w:t>-</w:t>
      </w:r>
      <w:r w:rsidRPr="00D82253">
        <w:rPr>
          <w:rFonts w:ascii="Arial" w:hAnsi="Arial" w:cs="Arial"/>
          <w:bCs/>
        </w:rPr>
        <w:t>protection facilities.</w:t>
      </w:r>
    </w:p>
    <w:p w14:paraId="68A716AB" w14:textId="77777777" w:rsidR="00BF47B3" w:rsidRPr="00864A34" w:rsidRDefault="00BF47B3" w:rsidP="00D82253">
      <w:pPr>
        <w:pStyle w:val="Heading2"/>
      </w:pPr>
      <w:bookmarkStart w:id="28" w:name="_Toc524104519"/>
      <w:r>
        <w:t>Transformer and Reactor Protection</w:t>
      </w:r>
      <w:bookmarkEnd w:id="28"/>
      <w:r w:rsidRPr="00864A34">
        <w:t xml:space="preserve"> </w:t>
      </w:r>
    </w:p>
    <w:p w14:paraId="6D1D8C0A" w14:textId="77777777" w:rsidR="00623EA0" w:rsidRPr="00D82253" w:rsidRDefault="00BF47B3" w:rsidP="00D82253">
      <w:pPr>
        <w:spacing w:after="120"/>
        <w:rPr>
          <w:rFonts w:ascii="Arial" w:hAnsi="Arial" w:cs="Arial"/>
          <w:bCs/>
        </w:rPr>
      </w:pPr>
      <w:r w:rsidRPr="00D82253">
        <w:rPr>
          <w:rFonts w:ascii="Arial" w:hAnsi="Arial" w:cs="Arial"/>
          <w:bCs/>
        </w:rPr>
        <w:t>Transformer and reactor protection schemes shall be designed to provide the following minimum protection functions:</w:t>
      </w:r>
    </w:p>
    <w:p w14:paraId="21924762" w14:textId="77777777" w:rsidR="00BF47B3" w:rsidRPr="007F2772" w:rsidRDefault="00BF47B3" w:rsidP="005572EC">
      <w:pPr>
        <w:pStyle w:val="ListParagraph"/>
        <w:numPr>
          <w:ilvl w:val="0"/>
          <w:numId w:val="46"/>
        </w:numPr>
        <w:spacing w:before="0"/>
        <w:rPr>
          <w:rFonts w:ascii="Arial" w:hAnsi="Arial" w:cs="Arial"/>
          <w:lang w:eastAsia="en-US"/>
        </w:rPr>
      </w:pPr>
      <w:r w:rsidRPr="007F2772">
        <w:rPr>
          <w:rFonts w:ascii="Arial" w:hAnsi="Arial" w:cs="Arial"/>
          <w:lang w:eastAsia="en-US"/>
        </w:rPr>
        <w:t>Faults within the tank</w:t>
      </w:r>
      <w:r w:rsidR="002F08FE">
        <w:rPr>
          <w:rFonts w:ascii="Arial" w:hAnsi="Arial" w:cs="Arial"/>
          <w:lang w:eastAsia="en-US"/>
        </w:rPr>
        <w:t>;</w:t>
      </w:r>
    </w:p>
    <w:p w14:paraId="03C935E0" w14:textId="77777777" w:rsidR="00BF47B3" w:rsidRPr="007F2772" w:rsidRDefault="00BF47B3" w:rsidP="005572EC">
      <w:pPr>
        <w:pStyle w:val="ListParagraph"/>
        <w:numPr>
          <w:ilvl w:val="0"/>
          <w:numId w:val="46"/>
        </w:numPr>
        <w:spacing w:before="0"/>
        <w:rPr>
          <w:rFonts w:ascii="Arial" w:hAnsi="Arial" w:cs="Arial"/>
          <w:lang w:eastAsia="en-US"/>
        </w:rPr>
      </w:pPr>
      <w:r w:rsidRPr="007F2772">
        <w:rPr>
          <w:rFonts w:ascii="Arial" w:hAnsi="Arial" w:cs="Arial"/>
          <w:lang w:eastAsia="en-US"/>
        </w:rPr>
        <w:t>Faults on connections</w:t>
      </w:r>
      <w:r w:rsidR="002F08FE">
        <w:rPr>
          <w:rFonts w:ascii="Arial" w:hAnsi="Arial" w:cs="Arial"/>
          <w:lang w:eastAsia="en-US"/>
        </w:rPr>
        <w:t>;</w:t>
      </w:r>
    </w:p>
    <w:p w14:paraId="5924797D" w14:textId="77777777" w:rsidR="00BF47B3" w:rsidRPr="007F2772" w:rsidRDefault="00BF47B3" w:rsidP="005572EC">
      <w:pPr>
        <w:pStyle w:val="ListParagraph"/>
        <w:numPr>
          <w:ilvl w:val="0"/>
          <w:numId w:val="46"/>
        </w:numPr>
        <w:spacing w:before="0"/>
        <w:rPr>
          <w:rFonts w:ascii="Arial" w:hAnsi="Arial" w:cs="Arial"/>
          <w:lang w:eastAsia="en-US"/>
        </w:rPr>
      </w:pPr>
      <w:r w:rsidRPr="007F2772">
        <w:rPr>
          <w:rFonts w:ascii="Arial" w:hAnsi="Arial" w:cs="Arial"/>
          <w:lang w:eastAsia="en-US"/>
        </w:rPr>
        <w:t>Overheating; and</w:t>
      </w:r>
    </w:p>
    <w:p w14:paraId="67558334" w14:textId="77777777" w:rsidR="00BF47B3" w:rsidRPr="007F2772" w:rsidRDefault="00BF47B3" w:rsidP="005572EC">
      <w:pPr>
        <w:pStyle w:val="ListParagraph"/>
        <w:numPr>
          <w:ilvl w:val="0"/>
          <w:numId w:val="46"/>
        </w:numPr>
        <w:spacing w:before="0"/>
        <w:rPr>
          <w:rFonts w:ascii="Arial" w:hAnsi="Arial" w:cs="Arial"/>
          <w:lang w:eastAsia="en-US"/>
        </w:rPr>
      </w:pPr>
      <w:r w:rsidRPr="007F2772">
        <w:rPr>
          <w:rFonts w:ascii="Arial" w:hAnsi="Arial" w:cs="Arial"/>
          <w:lang w:eastAsia="en-US"/>
        </w:rPr>
        <w:t>Faults external to transformer or reactor</w:t>
      </w:r>
      <w:r w:rsidR="002F08FE">
        <w:rPr>
          <w:rFonts w:ascii="Arial" w:hAnsi="Arial" w:cs="Arial"/>
          <w:lang w:eastAsia="en-US"/>
        </w:rPr>
        <w:t>.</w:t>
      </w:r>
    </w:p>
    <w:p w14:paraId="56975714" w14:textId="77777777" w:rsidR="00BF47B3" w:rsidRPr="00D82253" w:rsidRDefault="007F2772" w:rsidP="00D82253">
      <w:pPr>
        <w:spacing w:after="120"/>
        <w:rPr>
          <w:rFonts w:ascii="Arial" w:hAnsi="Arial" w:cs="Arial"/>
          <w:bCs/>
        </w:rPr>
      </w:pPr>
      <w:r w:rsidRPr="00D82253">
        <w:rPr>
          <w:rFonts w:ascii="Arial" w:hAnsi="Arial" w:cs="Arial"/>
          <w:bCs/>
        </w:rPr>
        <w:t>The following relay applications shall be used in the transformer and reactor protection:</w:t>
      </w:r>
    </w:p>
    <w:p w14:paraId="06F47768" w14:textId="77777777" w:rsidR="007F2772" w:rsidRPr="007F2772" w:rsidRDefault="007F2772" w:rsidP="005572EC">
      <w:pPr>
        <w:pStyle w:val="ListParagraph"/>
        <w:numPr>
          <w:ilvl w:val="0"/>
          <w:numId w:val="46"/>
        </w:numPr>
        <w:spacing w:before="0"/>
        <w:rPr>
          <w:rFonts w:ascii="Arial" w:hAnsi="Arial" w:cs="Arial"/>
          <w:lang w:eastAsia="en-US"/>
        </w:rPr>
      </w:pPr>
      <w:r w:rsidRPr="007F2772">
        <w:rPr>
          <w:rFonts w:ascii="Arial" w:hAnsi="Arial" w:cs="Arial"/>
          <w:lang w:eastAsia="en-US"/>
        </w:rPr>
        <w:t>IDMT earth fault on both windings</w:t>
      </w:r>
      <w:r w:rsidR="002F08FE">
        <w:rPr>
          <w:rFonts w:ascii="Arial" w:hAnsi="Arial" w:cs="Arial"/>
          <w:lang w:eastAsia="en-US"/>
        </w:rPr>
        <w:t>;</w:t>
      </w:r>
    </w:p>
    <w:p w14:paraId="6B957BCA" w14:textId="77777777" w:rsidR="007F2772" w:rsidRPr="007F2772" w:rsidRDefault="007F2772" w:rsidP="005572EC">
      <w:pPr>
        <w:pStyle w:val="ListParagraph"/>
        <w:numPr>
          <w:ilvl w:val="0"/>
          <w:numId w:val="46"/>
        </w:numPr>
        <w:spacing w:before="0"/>
        <w:rPr>
          <w:rFonts w:ascii="Arial" w:hAnsi="Arial" w:cs="Arial"/>
          <w:lang w:eastAsia="en-US"/>
        </w:rPr>
      </w:pPr>
      <w:r w:rsidRPr="007F2772">
        <w:rPr>
          <w:rFonts w:ascii="Arial" w:hAnsi="Arial" w:cs="Arial"/>
          <w:lang w:eastAsia="en-US"/>
        </w:rPr>
        <w:t>IDMT and instantaneous over current relay</w:t>
      </w:r>
      <w:r w:rsidR="00C60F61">
        <w:rPr>
          <w:rFonts w:ascii="Arial" w:hAnsi="Arial" w:cs="Arial"/>
          <w:lang w:eastAsia="en-US"/>
        </w:rPr>
        <w:t>s</w:t>
      </w:r>
      <w:r w:rsidRPr="007F2772">
        <w:rPr>
          <w:rFonts w:ascii="Arial" w:hAnsi="Arial" w:cs="Arial"/>
          <w:lang w:eastAsia="en-US"/>
        </w:rPr>
        <w:t xml:space="preserve"> on all windings</w:t>
      </w:r>
      <w:r w:rsidR="002F08FE">
        <w:rPr>
          <w:rFonts w:ascii="Arial" w:hAnsi="Arial" w:cs="Arial"/>
          <w:lang w:eastAsia="en-US"/>
        </w:rPr>
        <w:t>;</w:t>
      </w:r>
    </w:p>
    <w:p w14:paraId="60BAD843" w14:textId="77777777" w:rsidR="007F2772" w:rsidRPr="007F2772" w:rsidRDefault="007F2772" w:rsidP="005572EC">
      <w:pPr>
        <w:pStyle w:val="ListParagraph"/>
        <w:numPr>
          <w:ilvl w:val="0"/>
          <w:numId w:val="46"/>
        </w:numPr>
        <w:spacing w:before="0"/>
        <w:rPr>
          <w:rFonts w:ascii="Arial" w:hAnsi="Arial" w:cs="Arial"/>
          <w:lang w:eastAsia="en-US"/>
        </w:rPr>
      </w:pPr>
      <w:r w:rsidRPr="007F2772">
        <w:rPr>
          <w:rFonts w:ascii="Arial" w:hAnsi="Arial" w:cs="Arial"/>
          <w:lang w:eastAsia="en-US"/>
        </w:rPr>
        <w:t>Current differential</w:t>
      </w:r>
      <w:r w:rsidR="002F08FE">
        <w:rPr>
          <w:rFonts w:ascii="Arial" w:hAnsi="Arial" w:cs="Arial"/>
          <w:lang w:eastAsia="en-US"/>
        </w:rPr>
        <w:t>;</w:t>
      </w:r>
    </w:p>
    <w:p w14:paraId="7B07611F" w14:textId="77777777" w:rsidR="007F2772" w:rsidRPr="007F2772" w:rsidRDefault="007F2772" w:rsidP="005572EC">
      <w:pPr>
        <w:pStyle w:val="ListParagraph"/>
        <w:numPr>
          <w:ilvl w:val="0"/>
          <w:numId w:val="46"/>
        </w:numPr>
        <w:spacing w:before="0"/>
        <w:rPr>
          <w:rFonts w:ascii="Arial" w:hAnsi="Arial" w:cs="Arial"/>
          <w:lang w:eastAsia="en-US"/>
        </w:rPr>
      </w:pPr>
      <w:r w:rsidRPr="007F2772">
        <w:rPr>
          <w:rFonts w:ascii="Arial" w:hAnsi="Arial" w:cs="Arial"/>
          <w:lang w:eastAsia="en-US"/>
        </w:rPr>
        <w:t>High impedance restricted earth fault</w:t>
      </w:r>
      <w:r w:rsidR="002F08FE">
        <w:rPr>
          <w:rFonts w:ascii="Arial" w:hAnsi="Arial" w:cs="Arial"/>
          <w:lang w:eastAsia="en-US"/>
        </w:rPr>
        <w:t>;</w:t>
      </w:r>
    </w:p>
    <w:p w14:paraId="6525D9D8" w14:textId="77777777" w:rsidR="007F2772" w:rsidRPr="007F2772" w:rsidRDefault="007F2772" w:rsidP="005572EC">
      <w:pPr>
        <w:pStyle w:val="ListParagraph"/>
        <w:numPr>
          <w:ilvl w:val="0"/>
          <w:numId w:val="46"/>
        </w:numPr>
        <w:spacing w:before="0"/>
        <w:rPr>
          <w:rFonts w:ascii="Arial" w:hAnsi="Arial" w:cs="Arial"/>
          <w:lang w:eastAsia="en-US"/>
        </w:rPr>
      </w:pPr>
      <w:r w:rsidRPr="007F2772">
        <w:rPr>
          <w:rFonts w:ascii="Arial" w:hAnsi="Arial" w:cs="Arial"/>
          <w:lang w:eastAsia="en-US"/>
        </w:rPr>
        <w:t>Thermal overload</w:t>
      </w:r>
      <w:r w:rsidR="002F08FE">
        <w:rPr>
          <w:rFonts w:ascii="Arial" w:hAnsi="Arial" w:cs="Arial"/>
          <w:lang w:eastAsia="en-US"/>
        </w:rPr>
        <w:t>; and</w:t>
      </w:r>
    </w:p>
    <w:p w14:paraId="78232FC6" w14:textId="77777777" w:rsidR="007F2772" w:rsidRPr="00D82253" w:rsidRDefault="007F2772" w:rsidP="005572EC">
      <w:pPr>
        <w:pStyle w:val="ListParagraph"/>
        <w:numPr>
          <w:ilvl w:val="0"/>
          <w:numId w:val="46"/>
        </w:numPr>
        <w:spacing w:before="0"/>
        <w:rPr>
          <w:rFonts w:ascii="Arial" w:hAnsi="Arial" w:cs="Arial"/>
          <w:lang w:eastAsia="en-US"/>
        </w:rPr>
      </w:pPr>
      <w:r w:rsidRPr="007F2772">
        <w:rPr>
          <w:rFonts w:ascii="Arial" w:hAnsi="Arial" w:cs="Arial"/>
          <w:lang w:eastAsia="en-US"/>
        </w:rPr>
        <w:t>Buchholtz alarm and trip</w:t>
      </w:r>
      <w:r w:rsidR="002F08FE">
        <w:rPr>
          <w:rFonts w:ascii="Arial" w:hAnsi="Arial" w:cs="Arial"/>
          <w:lang w:eastAsia="en-US"/>
        </w:rPr>
        <w:t>.</w:t>
      </w:r>
    </w:p>
    <w:p w14:paraId="78ECA5E1" w14:textId="77777777" w:rsidR="007F2772" w:rsidRPr="00864A34" w:rsidRDefault="007F2772" w:rsidP="00D82253">
      <w:pPr>
        <w:pStyle w:val="Heading2"/>
      </w:pPr>
      <w:bookmarkStart w:id="29" w:name="_Toc524104520"/>
      <w:r>
        <w:t>Shunt Capacitor Protection</w:t>
      </w:r>
      <w:bookmarkEnd w:id="29"/>
      <w:r w:rsidRPr="00864A34">
        <w:t xml:space="preserve"> </w:t>
      </w:r>
    </w:p>
    <w:p w14:paraId="29A498C2" w14:textId="77777777" w:rsidR="007F2772" w:rsidRPr="00D82253" w:rsidRDefault="007F2772" w:rsidP="00D82253">
      <w:pPr>
        <w:spacing w:after="120"/>
        <w:rPr>
          <w:rFonts w:ascii="Arial" w:hAnsi="Arial" w:cs="Arial"/>
          <w:bCs/>
        </w:rPr>
      </w:pPr>
      <w:r w:rsidRPr="00D82253">
        <w:rPr>
          <w:rFonts w:ascii="Arial" w:hAnsi="Arial" w:cs="Arial"/>
          <w:bCs/>
        </w:rPr>
        <w:t>All capacitors shall be equipped with sequence switching relays to limit inrush current during capacitor bank energization. Inrush reactors and damping resistors shall also be employed to limit inrush current.</w:t>
      </w:r>
    </w:p>
    <w:p w14:paraId="2A85133C" w14:textId="2F8CF9D9" w:rsidR="007F2772" w:rsidRPr="00D82253" w:rsidRDefault="007F2772" w:rsidP="00D82253">
      <w:pPr>
        <w:spacing w:after="120"/>
        <w:rPr>
          <w:rFonts w:ascii="Arial" w:hAnsi="Arial" w:cs="Arial"/>
          <w:bCs/>
        </w:rPr>
      </w:pPr>
      <w:r w:rsidRPr="00D82253">
        <w:rPr>
          <w:rFonts w:ascii="Arial" w:hAnsi="Arial" w:cs="Arial"/>
          <w:bCs/>
        </w:rPr>
        <w:t>The following protection functions sh</w:t>
      </w:r>
      <w:r w:rsidR="00C43CC9">
        <w:rPr>
          <w:rFonts w:ascii="Arial" w:hAnsi="Arial" w:cs="Arial"/>
          <w:bCs/>
        </w:rPr>
        <w:t>all be provided for all</w:t>
      </w:r>
      <w:r w:rsidRPr="00D82253">
        <w:rPr>
          <w:rFonts w:ascii="Arial" w:hAnsi="Arial" w:cs="Arial"/>
          <w:bCs/>
        </w:rPr>
        <w:t xml:space="preserve"> shunt capacitor configuration</w:t>
      </w:r>
      <w:r w:rsidR="00C43CC9">
        <w:rPr>
          <w:rFonts w:ascii="Arial" w:hAnsi="Arial" w:cs="Arial"/>
          <w:bCs/>
        </w:rPr>
        <w:t>s</w:t>
      </w:r>
      <w:r w:rsidRPr="00D82253">
        <w:rPr>
          <w:rFonts w:ascii="Arial" w:hAnsi="Arial" w:cs="Arial"/>
          <w:bCs/>
        </w:rPr>
        <w:t>:</w:t>
      </w:r>
    </w:p>
    <w:p w14:paraId="4E3FA695" w14:textId="77777777" w:rsidR="007F2772" w:rsidRPr="005572EC" w:rsidRDefault="007F2772" w:rsidP="005572EC">
      <w:pPr>
        <w:pStyle w:val="ListParagraph"/>
        <w:numPr>
          <w:ilvl w:val="0"/>
          <w:numId w:val="46"/>
        </w:numPr>
        <w:spacing w:before="0"/>
        <w:rPr>
          <w:rFonts w:ascii="Arial" w:hAnsi="Arial" w:cs="Arial"/>
          <w:lang w:eastAsia="en-US"/>
        </w:rPr>
      </w:pPr>
      <w:r w:rsidRPr="005572EC">
        <w:rPr>
          <w:rFonts w:ascii="Arial" w:hAnsi="Arial" w:cs="Arial"/>
          <w:lang w:eastAsia="en-US"/>
        </w:rPr>
        <w:t>Unbalanced protection with alarm and trip stages</w:t>
      </w:r>
      <w:r w:rsidR="002F08FE" w:rsidRPr="005572EC">
        <w:rPr>
          <w:rFonts w:ascii="Arial" w:hAnsi="Arial" w:cs="Arial"/>
          <w:lang w:eastAsia="en-US"/>
        </w:rPr>
        <w:t>;</w:t>
      </w:r>
    </w:p>
    <w:p w14:paraId="7AE68E66" w14:textId="77777777" w:rsidR="007F2772" w:rsidRPr="005572EC" w:rsidRDefault="007F2772" w:rsidP="005572EC">
      <w:pPr>
        <w:pStyle w:val="ListParagraph"/>
        <w:numPr>
          <w:ilvl w:val="0"/>
          <w:numId w:val="46"/>
        </w:numPr>
        <w:spacing w:before="0"/>
        <w:rPr>
          <w:rFonts w:ascii="Arial" w:hAnsi="Arial" w:cs="Arial"/>
          <w:lang w:eastAsia="en-US"/>
        </w:rPr>
      </w:pPr>
      <w:r w:rsidRPr="005572EC">
        <w:rPr>
          <w:rFonts w:ascii="Arial" w:hAnsi="Arial" w:cs="Arial"/>
          <w:lang w:eastAsia="en-US"/>
        </w:rPr>
        <w:t>Overcurrent protection with instantaneous and definite time elements</w:t>
      </w:r>
      <w:r w:rsidR="002F08FE" w:rsidRPr="005572EC">
        <w:rPr>
          <w:rFonts w:ascii="Arial" w:hAnsi="Arial" w:cs="Arial"/>
          <w:lang w:eastAsia="en-US"/>
        </w:rPr>
        <w:t>;</w:t>
      </w:r>
    </w:p>
    <w:p w14:paraId="79F1CAF3" w14:textId="77777777" w:rsidR="007F2772" w:rsidRPr="005572EC" w:rsidRDefault="007F2772" w:rsidP="005572EC">
      <w:pPr>
        <w:pStyle w:val="ListParagraph"/>
        <w:numPr>
          <w:ilvl w:val="0"/>
          <w:numId w:val="46"/>
        </w:numPr>
        <w:spacing w:before="0"/>
        <w:rPr>
          <w:rFonts w:ascii="Arial" w:hAnsi="Arial" w:cs="Arial"/>
          <w:lang w:eastAsia="en-US"/>
        </w:rPr>
      </w:pPr>
      <w:r w:rsidRPr="005572EC">
        <w:rPr>
          <w:rFonts w:ascii="Arial" w:hAnsi="Arial" w:cs="Arial"/>
          <w:lang w:eastAsia="en-US"/>
        </w:rPr>
        <w:t>Earth fault protection with instantaneous and definite time function</w:t>
      </w:r>
      <w:r w:rsidR="002F08FE" w:rsidRPr="005572EC">
        <w:rPr>
          <w:rFonts w:ascii="Arial" w:hAnsi="Arial" w:cs="Arial"/>
          <w:lang w:eastAsia="en-US"/>
        </w:rPr>
        <w:t>;</w:t>
      </w:r>
    </w:p>
    <w:p w14:paraId="4C03BBB2" w14:textId="4DC794CA" w:rsidR="007F2772" w:rsidRPr="005572EC" w:rsidRDefault="007F2772" w:rsidP="005572EC">
      <w:pPr>
        <w:pStyle w:val="ListParagraph"/>
        <w:numPr>
          <w:ilvl w:val="0"/>
          <w:numId w:val="46"/>
        </w:numPr>
        <w:spacing w:before="0"/>
        <w:rPr>
          <w:rFonts w:ascii="Arial" w:hAnsi="Arial" w:cs="Arial"/>
          <w:lang w:eastAsia="en-US"/>
        </w:rPr>
      </w:pPr>
      <w:r w:rsidRPr="005572EC">
        <w:rPr>
          <w:rFonts w:ascii="Arial" w:hAnsi="Arial" w:cs="Arial"/>
          <w:lang w:eastAsia="en-US"/>
        </w:rPr>
        <w:lastRenderedPageBreak/>
        <w:t>Overload protection with IDMT characteristic</w:t>
      </w:r>
      <w:r w:rsidR="00C43CC9">
        <w:rPr>
          <w:rFonts w:ascii="Arial" w:hAnsi="Arial" w:cs="Arial"/>
          <w:lang w:eastAsia="en-US"/>
        </w:rPr>
        <w:t>s</w:t>
      </w:r>
      <w:r w:rsidR="002F08FE" w:rsidRPr="005572EC">
        <w:rPr>
          <w:rFonts w:ascii="Arial" w:hAnsi="Arial" w:cs="Arial"/>
          <w:lang w:eastAsia="en-US"/>
        </w:rPr>
        <w:t>;</w:t>
      </w:r>
    </w:p>
    <w:p w14:paraId="46447966" w14:textId="77777777" w:rsidR="007F2772" w:rsidRPr="005572EC" w:rsidRDefault="007F2772" w:rsidP="005572EC">
      <w:pPr>
        <w:pStyle w:val="ListParagraph"/>
        <w:numPr>
          <w:ilvl w:val="0"/>
          <w:numId w:val="46"/>
        </w:numPr>
        <w:spacing w:before="0"/>
        <w:rPr>
          <w:rFonts w:ascii="Arial" w:hAnsi="Arial" w:cs="Arial"/>
          <w:lang w:eastAsia="en-US"/>
        </w:rPr>
      </w:pPr>
      <w:r w:rsidRPr="005572EC">
        <w:rPr>
          <w:rFonts w:ascii="Arial" w:hAnsi="Arial" w:cs="Arial"/>
          <w:lang w:eastAsia="en-US"/>
        </w:rPr>
        <w:t>Overvoltage with definite time</w:t>
      </w:r>
      <w:r w:rsidR="006931DC" w:rsidRPr="005572EC">
        <w:rPr>
          <w:rFonts w:ascii="Arial" w:hAnsi="Arial" w:cs="Arial"/>
          <w:lang w:eastAsia="en-US"/>
        </w:rPr>
        <w:t>; and</w:t>
      </w:r>
    </w:p>
    <w:p w14:paraId="4BF220CF" w14:textId="77777777" w:rsidR="007F2772" w:rsidRPr="005572EC" w:rsidRDefault="006931DC" w:rsidP="005572EC">
      <w:pPr>
        <w:pStyle w:val="ListParagraph"/>
        <w:numPr>
          <w:ilvl w:val="0"/>
          <w:numId w:val="46"/>
        </w:numPr>
        <w:spacing w:before="0"/>
        <w:rPr>
          <w:rFonts w:ascii="Arial" w:hAnsi="Arial" w:cs="Arial"/>
          <w:lang w:eastAsia="en-US"/>
        </w:rPr>
      </w:pPr>
      <w:r w:rsidRPr="005572EC">
        <w:rPr>
          <w:rFonts w:ascii="Arial" w:hAnsi="Arial" w:cs="Arial"/>
          <w:lang w:eastAsia="en-US"/>
        </w:rPr>
        <w:t>Circuit breaker close inhibit for 300 seconds after de-energization</w:t>
      </w:r>
      <w:r w:rsidR="002F08FE" w:rsidRPr="005572EC">
        <w:rPr>
          <w:rFonts w:ascii="Arial" w:hAnsi="Arial" w:cs="Arial"/>
          <w:lang w:eastAsia="en-US"/>
        </w:rPr>
        <w:t>.</w:t>
      </w:r>
    </w:p>
    <w:p w14:paraId="22E18E7A" w14:textId="77777777" w:rsidR="006931DC" w:rsidRPr="00864A34" w:rsidRDefault="006931DC" w:rsidP="00D82253">
      <w:pPr>
        <w:pStyle w:val="Heading2"/>
      </w:pPr>
      <w:bookmarkStart w:id="30" w:name="_Toc524104521"/>
      <w:r>
        <w:t>Out-of-Step Protection</w:t>
      </w:r>
      <w:bookmarkEnd w:id="30"/>
      <w:r w:rsidRPr="00864A34">
        <w:t xml:space="preserve"> </w:t>
      </w:r>
    </w:p>
    <w:p w14:paraId="315306CB" w14:textId="33EFAEC3" w:rsidR="00A11A21" w:rsidRDefault="006931DC" w:rsidP="00D82253">
      <w:pPr>
        <w:spacing w:after="120"/>
        <w:rPr>
          <w:rFonts w:ascii="Arial" w:hAnsi="Arial" w:cs="Arial"/>
          <w:bCs/>
        </w:rPr>
      </w:pPr>
      <w:r w:rsidRPr="00D82253">
        <w:rPr>
          <w:rFonts w:ascii="Arial" w:hAnsi="Arial" w:cs="Arial"/>
          <w:bCs/>
        </w:rPr>
        <w:t xml:space="preserve">The purpose of out-of-step protection is to separate the two interconnected systems in a situation where the two systems </w:t>
      </w:r>
      <w:r w:rsidR="00182F44">
        <w:rPr>
          <w:rFonts w:ascii="Arial" w:hAnsi="Arial" w:cs="Arial"/>
          <w:bCs/>
        </w:rPr>
        <w:t>fall out of synch</w:t>
      </w:r>
      <w:r w:rsidRPr="00D82253">
        <w:rPr>
          <w:rFonts w:ascii="Arial" w:hAnsi="Arial" w:cs="Arial"/>
          <w:bCs/>
        </w:rPr>
        <w:t xml:space="preserve"> due to </w:t>
      </w:r>
      <w:r w:rsidR="001C59EB">
        <w:rPr>
          <w:rFonts w:ascii="Arial" w:hAnsi="Arial" w:cs="Arial"/>
          <w:bCs/>
        </w:rPr>
        <w:t xml:space="preserve">a </w:t>
      </w:r>
      <w:r w:rsidRPr="00D82253">
        <w:rPr>
          <w:rFonts w:ascii="Arial" w:hAnsi="Arial" w:cs="Arial"/>
          <w:bCs/>
        </w:rPr>
        <w:t>major disturbance in one system. In such situation</w:t>
      </w:r>
      <w:r w:rsidR="001C59EB">
        <w:rPr>
          <w:rFonts w:ascii="Arial" w:hAnsi="Arial" w:cs="Arial"/>
          <w:bCs/>
        </w:rPr>
        <w:t>s</w:t>
      </w:r>
      <w:r w:rsidRPr="00D82253">
        <w:rPr>
          <w:rFonts w:ascii="Arial" w:hAnsi="Arial" w:cs="Arial"/>
          <w:bCs/>
        </w:rPr>
        <w:t>, system separation is desirable</w:t>
      </w:r>
      <w:r w:rsidR="00C43CC9">
        <w:rPr>
          <w:rFonts w:ascii="Arial" w:hAnsi="Arial" w:cs="Arial"/>
          <w:bCs/>
        </w:rPr>
        <w:t xml:space="preserve"> in order</w:t>
      </w:r>
      <w:r w:rsidRPr="00D82253">
        <w:rPr>
          <w:rFonts w:ascii="Arial" w:hAnsi="Arial" w:cs="Arial"/>
          <w:bCs/>
        </w:rPr>
        <w:t xml:space="preserve"> to safeguard the security of the power system </w:t>
      </w:r>
      <w:r w:rsidR="00A56929">
        <w:rPr>
          <w:rFonts w:ascii="Arial" w:hAnsi="Arial" w:cs="Arial"/>
          <w:bCs/>
        </w:rPr>
        <w:t xml:space="preserve">from any effects of </w:t>
      </w:r>
      <w:r w:rsidRPr="00D82253">
        <w:rPr>
          <w:rFonts w:ascii="Arial" w:hAnsi="Arial" w:cs="Arial"/>
          <w:bCs/>
        </w:rPr>
        <w:t xml:space="preserve">the disturbance. </w:t>
      </w:r>
      <w:r w:rsidR="00A56929">
        <w:rPr>
          <w:rFonts w:ascii="Arial" w:hAnsi="Arial" w:cs="Arial"/>
          <w:bCs/>
        </w:rPr>
        <w:t xml:space="preserve">The transmission companies shall perform coordinated studies </w:t>
      </w:r>
      <w:r w:rsidRPr="00D82253">
        <w:rPr>
          <w:rFonts w:ascii="Arial" w:hAnsi="Arial" w:cs="Arial"/>
          <w:bCs/>
        </w:rPr>
        <w:t xml:space="preserve">to </w:t>
      </w:r>
      <w:r w:rsidR="005405FE" w:rsidRPr="00D82253">
        <w:rPr>
          <w:rFonts w:ascii="Arial" w:hAnsi="Arial" w:cs="Arial"/>
          <w:bCs/>
        </w:rPr>
        <w:t xml:space="preserve">define </w:t>
      </w:r>
      <w:r w:rsidR="00D82253" w:rsidRPr="00D82253">
        <w:rPr>
          <w:rFonts w:ascii="Arial" w:hAnsi="Arial" w:cs="Arial"/>
          <w:bCs/>
        </w:rPr>
        <w:t>the functionalities and setting</w:t>
      </w:r>
      <w:r w:rsidR="00C43CC9">
        <w:rPr>
          <w:rFonts w:ascii="Arial" w:hAnsi="Arial" w:cs="Arial"/>
          <w:bCs/>
        </w:rPr>
        <w:t>s</w:t>
      </w:r>
      <w:r w:rsidR="00D82253" w:rsidRPr="00D82253">
        <w:rPr>
          <w:rFonts w:ascii="Arial" w:hAnsi="Arial" w:cs="Arial"/>
          <w:bCs/>
        </w:rPr>
        <w:t>.</w:t>
      </w:r>
    </w:p>
    <w:p w14:paraId="6ACAE333" w14:textId="77777777" w:rsidR="005405FE" w:rsidRPr="00864A34" w:rsidRDefault="005405FE" w:rsidP="005405FE">
      <w:pPr>
        <w:pStyle w:val="Heading1"/>
      </w:pPr>
      <w:bookmarkStart w:id="31" w:name="_Toc524104522"/>
      <w:bookmarkStart w:id="32" w:name="_Toc524104523"/>
      <w:bookmarkEnd w:id="31"/>
      <w:r>
        <w:t>metering code</w:t>
      </w:r>
      <w:bookmarkEnd w:id="32"/>
    </w:p>
    <w:p w14:paraId="047B1092" w14:textId="77777777" w:rsidR="00412702" w:rsidRPr="00864A34" w:rsidRDefault="002F08FE" w:rsidP="00D82253">
      <w:pPr>
        <w:pStyle w:val="Heading2"/>
      </w:pPr>
      <w:bookmarkStart w:id="33" w:name="_Toc524104524"/>
      <w:r>
        <w:t>Metering Code Overview</w:t>
      </w:r>
      <w:bookmarkEnd w:id="33"/>
    </w:p>
    <w:p w14:paraId="00375A07" w14:textId="5958CE64" w:rsidR="005405FE" w:rsidRPr="00D82253" w:rsidRDefault="00412702" w:rsidP="00D82253">
      <w:pPr>
        <w:spacing w:after="120"/>
        <w:rPr>
          <w:rFonts w:ascii="Arial" w:hAnsi="Arial" w:cs="Arial"/>
          <w:bCs/>
        </w:rPr>
      </w:pPr>
      <w:r w:rsidRPr="00D82253">
        <w:rPr>
          <w:rFonts w:ascii="Arial" w:hAnsi="Arial" w:cs="Arial"/>
          <w:bCs/>
        </w:rPr>
        <w:t xml:space="preserve">The metering point shall be located at each end of the </w:t>
      </w:r>
      <w:r w:rsidR="003A58DF">
        <w:rPr>
          <w:rFonts w:ascii="Arial" w:hAnsi="Arial" w:cs="Arial"/>
          <w:bCs/>
        </w:rPr>
        <w:t>i</w:t>
      </w:r>
      <w:r w:rsidRPr="00D82253">
        <w:rPr>
          <w:rFonts w:ascii="Arial" w:hAnsi="Arial" w:cs="Arial"/>
          <w:bCs/>
        </w:rPr>
        <w:t xml:space="preserve">nterconnector or at a location mutually agreed by the interconnecting countries. </w:t>
      </w:r>
    </w:p>
    <w:p w14:paraId="66857FBB" w14:textId="77777777" w:rsidR="00412702" w:rsidRPr="00D82253" w:rsidRDefault="00412702" w:rsidP="00D82253">
      <w:pPr>
        <w:spacing w:after="120"/>
        <w:rPr>
          <w:rFonts w:ascii="Arial" w:hAnsi="Arial" w:cs="Arial"/>
          <w:bCs/>
        </w:rPr>
      </w:pPr>
      <w:r w:rsidRPr="00D82253">
        <w:rPr>
          <w:rFonts w:ascii="Arial" w:hAnsi="Arial" w:cs="Arial"/>
          <w:bCs/>
        </w:rPr>
        <w:t>The transmission service provider</w:t>
      </w:r>
      <w:r w:rsidR="005A6E98" w:rsidRPr="00D82253">
        <w:rPr>
          <w:rFonts w:ascii="Arial" w:hAnsi="Arial" w:cs="Arial"/>
          <w:bCs/>
        </w:rPr>
        <w:t>s</w:t>
      </w:r>
      <w:r w:rsidRPr="00D82253">
        <w:rPr>
          <w:rFonts w:ascii="Arial" w:hAnsi="Arial" w:cs="Arial"/>
          <w:bCs/>
        </w:rPr>
        <w:t xml:space="preserve"> of </w:t>
      </w:r>
      <w:r w:rsidR="005A6E98" w:rsidRPr="00D82253">
        <w:rPr>
          <w:rFonts w:ascii="Arial" w:hAnsi="Arial" w:cs="Arial"/>
          <w:bCs/>
        </w:rPr>
        <w:t>interconnecting countries</w:t>
      </w:r>
      <w:r w:rsidRPr="00D82253">
        <w:rPr>
          <w:rFonts w:ascii="Arial" w:hAnsi="Arial" w:cs="Arial"/>
          <w:bCs/>
        </w:rPr>
        <w:t xml:space="preserve"> may request </w:t>
      </w:r>
      <w:r w:rsidR="005A6E98" w:rsidRPr="00D82253">
        <w:rPr>
          <w:rFonts w:ascii="Arial" w:hAnsi="Arial" w:cs="Arial"/>
          <w:bCs/>
        </w:rPr>
        <w:t>an independent audit of metering installations. The requesting participant shall be re</w:t>
      </w:r>
      <w:r w:rsidR="001C59EB">
        <w:rPr>
          <w:rFonts w:ascii="Arial" w:hAnsi="Arial" w:cs="Arial"/>
          <w:bCs/>
        </w:rPr>
        <w:t>sponsible for any costs related</w:t>
      </w:r>
      <w:r w:rsidR="005A6E98" w:rsidRPr="00D82253">
        <w:rPr>
          <w:rFonts w:ascii="Arial" w:hAnsi="Arial" w:cs="Arial"/>
          <w:bCs/>
        </w:rPr>
        <w:t xml:space="preserve"> to the audit.</w:t>
      </w:r>
    </w:p>
    <w:p w14:paraId="2A8203D3" w14:textId="77777777" w:rsidR="005A6E98" w:rsidRDefault="005A6E98" w:rsidP="00D82253">
      <w:pPr>
        <w:spacing w:after="120"/>
        <w:rPr>
          <w:rFonts w:ascii="Arial" w:hAnsi="Arial" w:cs="Arial"/>
          <w:bCs/>
        </w:rPr>
      </w:pPr>
      <w:r w:rsidRPr="00D82253">
        <w:rPr>
          <w:rFonts w:ascii="Arial" w:hAnsi="Arial" w:cs="Arial"/>
          <w:bCs/>
        </w:rPr>
        <w:t>The type, installation, ope</w:t>
      </w:r>
      <w:r w:rsidR="001C59EB">
        <w:rPr>
          <w:rFonts w:ascii="Arial" w:hAnsi="Arial" w:cs="Arial"/>
          <w:bCs/>
        </w:rPr>
        <w:t>ration and testing of metering equipment</w:t>
      </w:r>
      <w:r w:rsidRPr="00D82253">
        <w:rPr>
          <w:rFonts w:ascii="Arial" w:hAnsi="Arial" w:cs="Arial"/>
          <w:bCs/>
        </w:rPr>
        <w:t xml:space="preserve"> at each metering point shall co</w:t>
      </w:r>
      <w:r w:rsidR="006A6506" w:rsidRPr="00D82253">
        <w:rPr>
          <w:rFonts w:ascii="Arial" w:hAnsi="Arial" w:cs="Arial"/>
          <w:bCs/>
        </w:rPr>
        <w:t>mply with the relevant country’s</w:t>
      </w:r>
      <w:r w:rsidRPr="00D82253">
        <w:rPr>
          <w:rFonts w:ascii="Arial" w:hAnsi="Arial" w:cs="Arial"/>
          <w:bCs/>
        </w:rPr>
        <w:t xml:space="preserve"> metering specifications.</w:t>
      </w:r>
    </w:p>
    <w:p w14:paraId="58D9842D" w14:textId="77777777" w:rsidR="006A6506" w:rsidRPr="00864A34" w:rsidRDefault="006A6506" w:rsidP="00D82253">
      <w:pPr>
        <w:pStyle w:val="Heading2"/>
      </w:pPr>
      <w:bookmarkStart w:id="34" w:name="_Toc524104525"/>
      <w:r>
        <w:t>Metering Requirements</w:t>
      </w:r>
      <w:bookmarkEnd w:id="34"/>
      <w:r w:rsidRPr="00864A34">
        <w:t xml:space="preserve"> </w:t>
      </w:r>
    </w:p>
    <w:p w14:paraId="2BB099FA" w14:textId="77777777" w:rsidR="002F08FE" w:rsidRDefault="001C59EB" w:rsidP="00D82253">
      <w:pPr>
        <w:spacing w:after="120"/>
        <w:rPr>
          <w:rFonts w:ascii="Arial" w:hAnsi="Arial" w:cs="Arial"/>
          <w:bCs/>
        </w:rPr>
      </w:pPr>
      <w:r>
        <w:rPr>
          <w:rFonts w:ascii="Arial" w:hAnsi="Arial" w:cs="Arial"/>
          <w:bCs/>
        </w:rPr>
        <w:t>The metering code shall contain</w:t>
      </w:r>
      <w:r w:rsidR="002F08FE">
        <w:rPr>
          <w:rFonts w:ascii="Arial" w:hAnsi="Arial" w:cs="Arial"/>
          <w:bCs/>
        </w:rPr>
        <w:t xml:space="preserve"> the following elements:</w:t>
      </w:r>
    </w:p>
    <w:p w14:paraId="310FC751" w14:textId="77777777" w:rsidR="00874EDE" w:rsidRPr="005572EC" w:rsidRDefault="009716D1" w:rsidP="005572EC">
      <w:pPr>
        <w:pStyle w:val="ListParagraph"/>
        <w:numPr>
          <w:ilvl w:val="0"/>
          <w:numId w:val="46"/>
        </w:numPr>
        <w:spacing w:before="0"/>
        <w:rPr>
          <w:rFonts w:ascii="Arial" w:hAnsi="Arial" w:cs="Arial"/>
          <w:lang w:eastAsia="en-US"/>
        </w:rPr>
      </w:pPr>
      <w:r w:rsidRPr="005572EC">
        <w:rPr>
          <w:rFonts w:ascii="Arial" w:hAnsi="Arial" w:cs="Arial"/>
          <w:lang w:eastAsia="en-US"/>
        </w:rPr>
        <w:t>Each metering point shall be provided with main and check metering</w:t>
      </w:r>
      <w:r w:rsidR="002F08FE" w:rsidRPr="005572EC">
        <w:rPr>
          <w:rFonts w:ascii="Arial" w:hAnsi="Arial" w:cs="Arial"/>
          <w:lang w:eastAsia="en-US"/>
        </w:rPr>
        <w:t>;</w:t>
      </w:r>
    </w:p>
    <w:p w14:paraId="455E2A71" w14:textId="2C894C62" w:rsidR="009716D1" w:rsidRPr="005572EC" w:rsidRDefault="001C59EB" w:rsidP="005572EC">
      <w:pPr>
        <w:pStyle w:val="ListParagraph"/>
        <w:numPr>
          <w:ilvl w:val="0"/>
          <w:numId w:val="46"/>
        </w:numPr>
        <w:spacing w:before="0"/>
        <w:rPr>
          <w:rFonts w:ascii="Arial" w:hAnsi="Arial" w:cs="Arial"/>
          <w:lang w:eastAsia="en-US"/>
        </w:rPr>
      </w:pPr>
      <w:r w:rsidRPr="005572EC">
        <w:rPr>
          <w:rFonts w:ascii="Arial" w:hAnsi="Arial" w:cs="Arial"/>
          <w:lang w:eastAsia="en-US"/>
        </w:rPr>
        <w:t>M</w:t>
      </w:r>
      <w:r w:rsidR="009716D1" w:rsidRPr="005572EC">
        <w:rPr>
          <w:rFonts w:ascii="Arial" w:hAnsi="Arial" w:cs="Arial"/>
          <w:lang w:eastAsia="en-US"/>
        </w:rPr>
        <w:t xml:space="preserve">eters shall be capable </w:t>
      </w:r>
      <w:r w:rsidR="00182F44">
        <w:rPr>
          <w:rFonts w:ascii="Arial" w:hAnsi="Arial" w:cs="Arial"/>
          <w:lang w:eastAsia="en-US"/>
        </w:rPr>
        <w:t xml:space="preserve">of </w:t>
      </w:r>
      <w:r w:rsidR="009716D1" w:rsidRPr="005572EC">
        <w:rPr>
          <w:rFonts w:ascii="Arial" w:hAnsi="Arial" w:cs="Arial"/>
          <w:lang w:eastAsia="en-US"/>
        </w:rPr>
        <w:t xml:space="preserve">measuring </w:t>
      </w:r>
      <w:r w:rsidR="002F08FE" w:rsidRPr="005572EC">
        <w:rPr>
          <w:rFonts w:ascii="Arial" w:hAnsi="Arial" w:cs="Arial"/>
          <w:lang w:eastAsia="en-US"/>
        </w:rPr>
        <w:t>both active and reactive energy;</w:t>
      </w:r>
    </w:p>
    <w:p w14:paraId="488F1DD9" w14:textId="77777777" w:rsidR="009716D1" w:rsidRPr="005572EC" w:rsidRDefault="001C59EB" w:rsidP="005572EC">
      <w:pPr>
        <w:pStyle w:val="ListParagraph"/>
        <w:numPr>
          <w:ilvl w:val="0"/>
          <w:numId w:val="46"/>
        </w:numPr>
        <w:spacing w:before="0"/>
        <w:rPr>
          <w:rFonts w:ascii="Arial" w:hAnsi="Arial" w:cs="Arial"/>
          <w:lang w:eastAsia="en-US"/>
        </w:rPr>
      </w:pPr>
      <w:r w:rsidRPr="005572EC">
        <w:rPr>
          <w:rFonts w:ascii="Arial" w:hAnsi="Arial" w:cs="Arial"/>
          <w:lang w:eastAsia="en-US"/>
        </w:rPr>
        <w:t>M</w:t>
      </w:r>
      <w:r w:rsidR="009716D1" w:rsidRPr="005572EC">
        <w:rPr>
          <w:rFonts w:ascii="Arial" w:hAnsi="Arial" w:cs="Arial"/>
          <w:lang w:eastAsia="en-US"/>
        </w:rPr>
        <w:t>eters shall be capable of measuring active and reactive e</w:t>
      </w:r>
      <w:r w:rsidR="002F08FE" w:rsidRPr="005572EC">
        <w:rPr>
          <w:rFonts w:ascii="Arial" w:hAnsi="Arial" w:cs="Arial"/>
          <w:lang w:eastAsia="en-US"/>
        </w:rPr>
        <w:t>nergy flows in both directions;</w:t>
      </w:r>
    </w:p>
    <w:p w14:paraId="3578DDC8" w14:textId="77777777" w:rsidR="009716D1" w:rsidRPr="005572EC" w:rsidRDefault="001C59EB" w:rsidP="005572EC">
      <w:pPr>
        <w:pStyle w:val="ListParagraph"/>
        <w:numPr>
          <w:ilvl w:val="0"/>
          <w:numId w:val="46"/>
        </w:numPr>
        <w:spacing w:before="0"/>
        <w:rPr>
          <w:rFonts w:ascii="Arial" w:hAnsi="Arial" w:cs="Arial"/>
          <w:lang w:eastAsia="en-US"/>
        </w:rPr>
      </w:pPr>
      <w:r w:rsidRPr="005572EC">
        <w:rPr>
          <w:rFonts w:ascii="Arial" w:hAnsi="Arial" w:cs="Arial"/>
          <w:lang w:eastAsia="en-US"/>
        </w:rPr>
        <w:t>M</w:t>
      </w:r>
      <w:r w:rsidR="009716D1" w:rsidRPr="005572EC">
        <w:rPr>
          <w:rFonts w:ascii="Arial" w:hAnsi="Arial" w:cs="Arial"/>
          <w:lang w:eastAsia="en-US"/>
        </w:rPr>
        <w:t>eters shall be configured to store/record metering data in half hourly integration periods</w:t>
      </w:r>
      <w:r w:rsidR="00DD5B04" w:rsidRPr="005572EC">
        <w:rPr>
          <w:rFonts w:ascii="Arial" w:hAnsi="Arial" w:cs="Arial"/>
          <w:lang w:eastAsia="en-US"/>
        </w:rPr>
        <w:t xml:space="preserve">. </w:t>
      </w:r>
      <w:r w:rsidRPr="005572EC">
        <w:rPr>
          <w:rFonts w:ascii="Arial" w:hAnsi="Arial" w:cs="Arial"/>
          <w:lang w:eastAsia="en-US"/>
        </w:rPr>
        <w:t>Storage/recording must utilize</w:t>
      </w:r>
      <w:r w:rsidR="00DD5B04" w:rsidRPr="005572EC">
        <w:rPr>
          <w:rFonts w:ascii="Arial" w:hAnsi="Arial" w:cs="Arial"/>
          <w:lang w:eastAsia="en-US"/>
        </w:rPr>
        <w:t xml:space="preserve"> non-volatile memory which </w:t>
      </w:r>
      <w:r w:rsidRPr="005572EC">
        <w:rPr>
          <w:rFonts w:ascii="Arial" w:hAnsi="Arial" w:cs="Arial"/>
          <w:lang w:eastAsia="en-US"/>
        </w:rPr>
        <w:t>can</w:t>
      </w:r>
      <w:r w:rsidR="00DD5B04" w:rsidRPr="005572EC">
        <w:rPr>
          <w:rFonts w:ascii="Arial" w:hAnsi="Arial" w:cs="Arial"/>
          <w:lang w:eastAsia="en-US"/>
        </w:rPr>
        <w:t xml:space="preserve"> be maintain</w:t>
      </w:r>
      <w:r w:rsidR="002F08FE" w:rsidRPr="005572EC">
        <w:rPr>
          <w:rFonts w:ascii="Arial" w:hAnsi="Arial" w:cs="Arial"/>
          <w:lang w:eastAsia="en-US"/>
        </w:rPr>
        <w:t>ed without external power;</w:t>
      </w:r>
    </w:p>
    <w:p w14:paraId="78E11439" w14:textId="356BEF52" w:rsidR="00E17424" w:rsidRPr="005572EC" w:rsidRDefault="001C59EB" w:rsidP="005572EC">
      <w:pPr>
        <w:pStyle w:val="ListParagraph"/>
        <w:numPr>
          <w:ilvl w:val="0"/>
          <w:numId w:val="46"/>
        </w:numPr>
        <w:spacing w:before="0"/>
        <w:rPr>
          <w:rFonts w:ascii="Arial" w:hAnsi="Arial" w:cs="Arial"/>
          <w:lang w:eastAsia="en-US"/>
        </w:rPr>
      </w:pPr>
      <w:r w:rsidRPr="005572EC">
        <w:rPr>
          <w:rFonts w:ascii="Arial" w:hAnsi="Arial" w:cs="Arial"/>
          <w:lang w:eastAsia="en-US"/>
        </w:rPr>
        <w:t>M</w:t>
      </w:r>
      <w:r w:rsidR="00E17424" w:rsidRPr="005572EC">
        <w:rPr>
          <w:rFonts w:ascii="Arial" w:hAnsi="Arial" w:cs="Arial"/>
          <w:lang w:eastAsia="en-US"/>
        </w:rPr>
        <w:t>eter</w:t>
      </w:r>
      <w:r w:rsidR="002F2423" w:rsidRPr="005572EC">
        <w:rPr>
          <w:rFonts w:ascii="Arial" w:hAnsi="Arial" w:cs="Arial"/>
          <w:lang w:eastAsia="en-US"/>
        </w:rPr>
        <w:t>s or recorders shall be capable of storing</w:t>
      </w:r>
      <w:r w:rsidR="00E17424" w:rsidRPr="005572EC">
        <w:rPr>
          <w:rFonts w:ascii="Arial" w:hAnsi="Arial" w:cs="Arial"/>
          <w:lang w:eastAsia="en-US"/>
        </w:rPr>
        <w:t xml:space="preserve"> dat</w:t>
      </w:r>
      <w:r w:rsidR="002F08FE" w:rsidRPr="005572EC">
        <w:rPr>
          <w:rFonts w:ascii="Arial" w:hAnsi="Arial" w:cs="Arial"/>
          <w:lang w:eastAsia="en-US"/>
        </w:rPr>
        <w:t>a in memory for 40 days or more;</w:t>
      </w:r>
    </w:p>
    <w:p w14:paraId="6DD1D55A" w14:textId="77777777" w:rsidR="00E17424" w:rsidRPr="005572EC" w:rsidRDefault="00E17424" w:rsidP="005572EC">
      <w:pPr>
        <w:pStyle w:val="ListParagraph"/>
        <w:numPr>
          <w:ilvl w:val="0"/>
          <w:numId w:val="46"/>
        </w:numPr>
        <w:spacing w:before="0"/>
        <w:rPr>
          <w:rFonts w:ascii="Arial" w:hAnsi="Arial" w:cs="Arial"/>
          <w:lang w:eastAsia="en-US"/>
        </w:rPr>
      </w:pPr>
      <w:r w:rsidRPr="005572EC">
        <w:rPr>
          <w:rFonts w:ascii="Arial" w:hAnsi="Arial" w:cs="Arial"/>
          <w:lang w:eastAsia="en-US"/>
        </w:rPr>
        <w:t>Data stored in either a meter or recorder shall be r</w:t>
      </w:r>
      <w:r w:rsidR="002F08FE" w:rsidRPr="005572EC">
        <w:rPr>
          <w:rFonts w:ascii="Arial" w:hAnsi="Arial" w:cs="Arial"/>
          <w:lang w:eastAsia="en-US"/>
        </w:rPr>
        <w:t>emotely and locally retrievable;</w:t>
      </w:r>
    </w:p>
    <w:p w14:paraId="25F2C745" w14:textId="77777777" w:rsidR="00E17424" w:rsidRPr="005572EC" w:rsidRDefault="00E17424" w:rsidP="005572EC">
      <w:pPr>
        <w:pStyle w:val="ListParagraph"/>
        <w:numPr>
          <w:ilvl w:val="0"/>
          <w:numId w:val="46"/>
        </w:numPr>
        <w:spacing w:before="0"/>
        <w:rPr>
          <w:rFonts w:ascii="Arial" w:hAnsi="Arial" w:cs="Arial"/>
          <w:lang w:eastAsia="en-US"/>
        </w:rPr>
      </w:pPr>
      <w:r w:rsidRPr="005572EC">
        <w:rPr>
          <w:rFonts w:ascii="Arial" w:hAnsi="Arial" w:cs="Arial"/>
          <w:lang w:eastAsia="en-US"/>
        </w:rPr>
        <w:t>A telecommunications medium shall be connected to the meter /</w:t>
      </w:r>
      <w:r w:rsidR="002F08FE" w:rsidRPr="005572EC">
        <w:rPr>
          <w:rFonts w:ascii="Arial" w:hAnsi="Arial" w:cs="Arial"/>
          <w:lang w:eastAsia="en-US"/>
        </w:rPr>
        <w:t xml:space="preserve"> recorder where possible;</w:t>
      </w:r>
    </w:p>
    <w:p w14:paraId="6DD3795B" w14:textId="6CB56B84" w:rsidR="00E17424" w:rsidRPr="005572EC" w:rsidRDefault="00E17424" w:rsidP="005572EC">
      <w:pPr>
        <w:pStyle w:val="ListParagraph"/>
        <w:numPr>
          <w:ilvl w:val="0"/>
          <w:numId w:val="46"/>
        </w:numPr>
        <w:spacing w:before="0"/>
        <w:rPr>
          <w:rFonts w:ascii="Arial" w:hAnsi="Arial" w:cs="Arial"/>
          <w:lang w:eastAsia="en-US"/>
        </w:rPr>
      </w:pPr>
      <w:r w:rsidRPr="005572EC">
        <w:rPr>
          <w:rFonts w:ascii="Arial" w:hAnsi="Arial" w:cs="Arial"/>
          <w:lang w:eastAsia="en-US"/>
        </w:rPr>
        <w:t>The accuracy of meters shall be in accordance with the relevant co</w:t>
      </w:r>
      <w:r w:rsidR="002F08FE" w:rsidRPr="005572EC">
        <w:rPr>
          <w:rFonts w:ascii="Arial" w:hAnsi="Arial" w:cs="Arial"/>
          <w:lang w:eastAsia="en-US"/>
        </w:rPr>
        <w:t>untry’s metering specifications;</w:t>
      </w:r>
    </w:p>
    <w:p w14:paraId="3A48424B" w14:textId="06EA9E51" w:rsidR="00A56929" w:rsidRDefault="00E17424" w:rsidP="005572EC">
      <w:pPr>
        <w:pStyle w:val="ListParagraph"/>
        <w:numPr>
          <w:ilvl w:val="0"/>
          <w:numId w:val="46"/>
        </w:numPr>
        <w:spacing w:before="0"/>
        <w:rPr>
          <w:rFonts w:ascii="Arial" w:hAnsi="Arial" w:cs="Arial"/>
          <w:lang w:eastAsia="en-US"/>
        </w:rPr>
      </w:pPr>
      <w:r w:rsidRPr="005572EC">
        <w:rPr>
          <w:rFonts w:ascii="Arial" w:hAnsi="Arial" w:cs="Arial"/>
          <w:lang w:eastAsia="en-US"/>
        </w:rPr>
        <w:t>In the event of a metering installation being used for purposes other than metering data, such use shall not in any way obstruct metering data collection and accuracy requirements</w:t>
      </w:r>
      <w:r w:rsidR="00A56929">
        <w:rPr>
          <w:rFonts w:ascii="Arial" w:hAnsi="Arial" w:cs="Arial"/>
          <w:lang w:eastAsia="en-US"/>
        </w:rPr>
        <w:t xml:space="preserve">; and </w:t>
      </w:r>
    </w:p>
    <w:p w14:paraId="64E38959" w14:textId="71C84A89" w:rsidR="00E17424" w:rsidRPr="005572EC" w:rsidRDefault="00E17424" w:rsidP="005572EC">
      <w:pPr>
        <w:pStyle w:val="ListParagraph"/>
        <w:numPr>
          <w:ilvl w:val="0"/>
          <w:numId w:val="46"/>
        </w:numPr>
        <w:spacing w:before="0"/>
        <w:rPr>
          <w:rFonts w:ascii="Arial" w:hAnsi="Arial" w:cs="Arial"/>
          <w:lang w:eastAsia="en-US"/>
        </w:rPr>
      </w:pPr>
      <w:r w:rsidRPr="005572EC">
        <w:rPr>
          <w:rFonts w:ascii="Arial" w:hAnsi="Arial" w:cs="Arial"/>
          <w:lang w:eastAsia="en-US"/>
        </w:rPr>
        <w:lastRenderedPageBreak/>
        <w:t xml:space="preserve">No secondary user shall interfere with </w:t>
      </w:r>
      <w:r w:rsidR="00A56929">
        <w:rPr>
          <w:rFonts w:ascii="Arial" w:hAnsi="Arial" w:cs="Arial"/>
          <w:lang w:eastAsia="en-US"/>
        </w:rPr>
        <w:t xml:space="preserve">the </w:t>
      </w:r>
      <w:r w:rsidR="00C00F0E" w:rsidRPr="005572EC">
        <w:rPr>
          <w:rFonts w:ascii="Arial" w:hAnsi="Arial" w:cs="Arial"/>
          <w:lang w:eastAsia="en-US"/>
        </w:rPr>
        <w:t xml:space="preserve">voltage transformer </w:t>
      </w:r>
      <w:r w:rsidR="00A56929">
        <w:rPr>
          <w:rFonts w:ascii="Arial" w:hAnsi="Arial" w:cs="Arial"/>
          <w:lang w:eastAsia="en-US"/>
        </w:rPr>
        <w:t>or</w:t>
      </w:r>
      <w:r w:rsidR="00A56929" w:rsidRPr="005572EC">
        <w:rPr>
          <w:rFonts w:ascii="Arial" w:hAnsi="Arial" w:cs="Arial"/>
          <w:lang w:eastAsia="en-US"/>
        </w:rPr>
        <w:t xml:space="preserve"> </w:t>
      </w:r>
      <w:r w:rsidR="00C00F0E" w:rsidRPr="005572EC">
        <w:rPr>
          <w:rFonts w:ascii="Arial" w:hAnsi="Arial" w:cs="Arial"/>
          <w:lang w:eastAsia="en-US"/>
        </w:rPr>
        <w:t>current transformer circuitry.</w:t>
      </w:r>
    </w:p>
    <w:p w14:paraId="08190DC0" w14:textId="77777777" w:rsidR="00C00F0E" w:rsidRPr="00864A34" w:rsidRDefault="00C00F0E" w:rsidP="00D82253">
      <w:pPr>
        <w:pStyle w:val="Heading2"/>
      </w:pPr>
      <w:bookmarkStart w:id="35" w:name="_Toc524104526"/>
      <w:r>
        <w:t>Data Validation</w:t>
      </w:r>
      <w:bookmarkEnd w:id="35"/>
      <w:r w:rsidRPr="00864A34">
        <w:t xml:space="preserve"> </w:t>
      </w:r>
    </w:p>
    <w:p w14:paraId="4431403D" w14:textId="77777777" w:rsidR="00C00F0E" w:rsidRPr="00D82253" w:rsidRDefault="00EB7879" w:rsidP="002F08FE">
      <w:pPr>
        <w:spacing w:after="120"/>
        <w:rPr>
          <w:rFonts w:ascii="Arial" w:hAnsi="Arial" w:cs="Arial"/>
          <w:bCs/>
        </w:rPr>
      </w:pPr>
      <w:r w:rsidRPr="00D82253">
        <w:rPr>
          <w:rFonts w:ascii="Arial" w:hAnsi="Arial" w:cs="Arial"/>
          <w:bCs/>
        </w:rPr>
        <w:t>Data validation shall be carried out in accordance with the relevant country’s metering specifi</w:t>
      </w:r>
      <w:r w:rsidR="00D82253">
        <w:rPr>
          <w:rFonts w:ascii="Arial" w:hAnsi="Arial" w:cs="Arial"/>
          <w:bCs/>
        </w:rPr>
        <w:t>cations in the event of the following scenarios:</w:t>
      </w:r>
    </w:p>
    <w:p w14:paraId="307A348F" w14:textId="18834641" w:rsidR="00EB7879" w:rsidRPr="005572EC" w:rsidRDefault="00483C83" w:rsidP="005572EC">
      <w:pPr>
        <w:pStyle w:val="ListParagraph"/>
        <w:numPr>
          <w:ilvl w:val="0"/>
          <w:numId w:val="46"/>
        </w:numPr>
        <w:spacing w:before="0"/>
        <w:rPr>
          <w:rFonts w:ascii="Arial" w:hAnsi="Arial" w:cs="Arial"/>
          <w:lang w:eastAsia="en-US"/>
        </w:rPr>
      </w:pPr>
      <w:r w:rsidRPr="005572EC">
        <w:rPr>
          <w:rFonts w:ascii="Arial" w:hAnsi="Arial" w:cs="Arial"/>
          <w:lang w:eastAsia="en-US"/>
        </w:rPr>
        <w:t>Inability to e</w:t>
      </w:r>
      <w:r w:rsidR="00EB7879" w:rsidRPr="005572EC">
        <w:rPr>
          <w:rFonts w:ascii="Arial" w:hAnsi="Arial" w:cs="Arial"/>
          <w:lang w:eastAsia="en-US"/>
        </w:rPr>
        <w:t>lectronic</w:t>
      </w:r>
      <w:r w:rsidRPr="005572EC">
        <w:rPr>
          <w:rFonts w:ascii="Arial" w:hAnsi="Arial" w:cs="Arial"/>
          <w:lang w:eastAsia="en-US"/>
        </w:rPr>
        <w:t>ally access the meters</w:t>
      </w:r>
      <w:r w:rsidR="00EB7879" w:rsidRPr="005572EC">
        <w:rPr>
          <w:rFonts w:ascii="Arial" w:hAnsi="Arial" w:cs="Arial"/>
          <w:lang w:eastAsia="en-US"/>
        </w:rPr>
        <w:t>;</w:t>
      </w:r>
    </w:p>
    <w:p w14:paraId="5B3F27F7" w14:textId="77777777" w:rsidR="00EB7879" w:rsidRPr="005572EC" w:rsidRDefault="00EB7879" w:rsidP="005572EC">
      <w:pPr>
        <w:pStyle w:val="ListParagraph"/>
        <w:numPr>
          <w:ilvl w:val="0"/>
          <w:numId w:val="46"/>
        </w:numPr>
        <w:spacing w:before="0"/>
        <w:rPr>
          <w:rFonts w:ascii="Arial" w:hAnsi="Arial" w:cs="Arial"/>
          <w:lang w:eastAsia="en-US"/>
        </w:rPr>
      </w:pPr>
      <w:r w:rsidRPr="005572EC">
        <w:rPr>
          <w:rFonts w:ascii="Arial" w:hAnsi="Arial" w:cs="Arial"/>
          <w:lang w:eastAsia="en-US"/>
        </w:rPr>
        <w:t>An emergency bypass or other scheme having no metering system; or</w:t>
      </w:r>
    </w:p>
    <w:p w14:paraId="20ED1CA7" w14:textId="0A3D51CD" w:rsidR="00EB7879" w:rsidRPr="005572EC" w:rsidRDefault="00483C83" w:rsidP="005572EC">
      <w:pPr>
        <w:pStyle w:val="ListParagraph"/>
        <w:numPr>
          <w:ilvl w:val="0"/>
          <w:numId w:val="46"/>
        </w:numPr>
        <w:spacing w:before="0"/>
        <w:rPr>
          <w:rFonts w:ascii="Arial" w:hAnsi="Arial" w:cs="Arial"/>
          <w:lang w:eastAsia="en-US"/>
        </w:rPr>
      </w:pPr>
      <w:r w:rsidRPr="005572EC">
        <w:rPr>
          <w:rFonts w:ascii="Arial" w:hAnsi="Arial" w:cs="Arial"/>
          <w:lang w:eastAsia="en-US"/>
        </w:rPr>
        <w:t>Unavailability of metering data</w:t>
      </w:r>
      <w:r w:rsidR="002F08FE" w:rsidRPr="005572EC">
        <w:rPr>
          <w:rFonts w:ascii="Arial" w:hAnsi="Arial" w:cs="Arial"/>
          <w:lang w:eastAsia="en-US"/>
        </w:rPr>
        <w:t>.</w:t>
      </w:r>
    </w:p>
    <w:p w14:paraId="4370F80D" w14:textId="77777777" w:rsidR="00EB7879" w:rsidRPr="00D82253" w:rsidRDefault="00EB7879" w:rsidP="002F08FE">
      <w:pPr>
        <w:spacing w:after="120"/>
        <w:rPr>
          <w:rFonts w:ascii="Arial" w:hAnsi="Arial" w:cs="Arial"/>
          <w:bCs/>
        </w:rPr>
      </w:pPr>
      <w:r w:rsidRPr="00D82253">
        <w:rPr>
          <w:rFonts w:ascii="Arial" w:hAnsi="Arial" w:cs="Arial"/>
          <w:bCs/>
        </w:rPr>
        <w:t xml:space="preserve">Data validation </w:t>
      </w:r>
      <w:r w:rsidR="002F08FE">
        <w:rPr>
          <w:rFonts w:ascii="Arial" w:hAnsi="Arial" w:cs="Arial"/>
          <w:bCs/>
        </w:rPr>
        <w:t>can include</w:t>
      </w:r>
      <w:r w:rsidRPr="00D82253">
        <w:rPr>
          <w:rFonts w:ascii="Arial" w:hAnsi="Arial" w:cs="Arial"/>
          <w:bCs/>
        </w:rPr>
        <w:t xml:space="preserve"> any of the following:</w:t>
      </w:r>
    </w:p>
    <w:p w14:paraId="5FE8EC34" w14:textId="7B240386" w:rsidR="00EB7879" w:rsidRPr="005572EC" w:rsidRDefault="00EB7879" w:rsidP="005572EC">
      <w:pPr>
        <w:pStyle w:val="ListParagraph"/>
        <w:numPr>
          <w:ilvl w:val="0"/>
          <w:numId w:val="46"/>
        </w:numPr>
        <w:spacing w:before="0"/>
        <w:rPr>
          <w:rFonts w:ascii="Arial" w:hAnsi="Arial" w:cs="Arial"/>
          <w:lang w:eastAsia="en-US"/>
        </w:rPr>
      </w:pPr>
      <w:r w:rsidRPr="005572EC">
        <w:rPr>
          <w:rFonts w:ascii="Arial" w:hAnsi="Arial" w:cs="Arial"/>
          <w:lang w:eastAsia="en-US"/>
        </w:rPr>
        <w:t xml:space="preserve">Manual </w:t>
      </w:r>
      <w:r w:rsidR="00483C83" w:rsidRPr="005572EC">
        <w:rPr>
          <w:rFonts w:ascii="Arial" w:hAnsi="Arial" w:cs="Arial"/>
          <w:lang w:eastAsia="en-US"/>
        </w:rPr>
        <w:t>download of meter data</w:t>
      </w:r>
      <w:r w:rsidR="00D82253" w:rsidRPr="005572EC">
        <w:rPr>
          <w:rFonts w:ascii="Arial" w:hAnsi="Arial" w:cs="Arial"/>
          <w:lang w:eastAsia="en-US"/>
        </w:rPr>
        <w:t>;</w:t>
      </w:r>
    </w:p>
    <w:p w14:paraId="05BA6CCC" w14:textId="77777777" w:rsidR="00EB7879" w:rsidRPr="005572EC" w:rsidRDefault="00EB7879" w:rsidP="005572EC">
      <w:pPr>
        <w:pStyle w:val="ListParagraph"/>
        <w:numPr>
          <w:ilvl w:val="0"/>
          <w:numId w:val="46"/>
        </w:numPr>
        <w:spacing w:before="0"/>
        <w:rPr>
          <w:rFonts w:ascii="Arial" w:hAnsi="Arial" w:cs="Arial"/>
          <w:lang w:eastAsia="en-US"/>
        </w:rPr>
      </w:pPr>
      <w:r w:rsidRPr="005572EC">
        <w:rPr>
          <w:rFonts w:ascii="Arial" w:hAnsi="Arial" w:cs="Arial"/>
          <w:lang w:eastAsia="en-US"/>
        </w:rPr>
        <w:t>Estimation or substitution subject to mutual agreement between the affected parties</w:t>
      </w:r>
      <w:r w:rsidR="00D82253" w:rsidRPr="005572EC">
        <w:rPr>
          <w:rFonts w:ascii="Arial" w:hAnsi="Arial" w:cs="Arial"/>
          <w:lang w:eastAsia="en-US"/>
        </w:rPr>
        <w:t>;</w:t>
      </w:r>
    </w:p>
    <w:p w14:paraId="5BEC82C8" w14:textId="77777777" w:rsidR="00EB7879" w:rsidRPr="005572EC" w:rsidRDefault="00EB7879" w:rsidP="005572EC">
      <w:pPr>
        <w:pStyle w:val="ListParagraph"/>
        <w:numPr>
          <w:ilvl w:val="0"/>
          <w:numId w:val="46"/>
        </w:numPr>
        <w:spacing w:before="0"/>
        <w:rPr>
          <w:rFonts w:ascii="Arial" w:hAnsi="Arial" w:cs="Arial"/>
          <w:lang w:eastAsia="en-US"/>
        </w:rPr>
      </w:pPr>
      <w:r w:rsidRPr="005572EC">
        <w:rPr>
          <w:rFonts w:ascii="Arial" w:hAnsi="Arial" w:cs="Arial"/>
          <w:lang w:eastAsia="en-US"/>
        </w:rPr>
        <w:t>Profiling</w:t>
      </w:r>
      <w:r w:rsidR="00D82253" w:rsidRPr="005572EC">
        <w:rPr>
          <w:rFonts w:ascii="Arial" w:hAnsi="Arial" w:cs="Arial"/>
          <w:lang w:eastAsia="en-US"/>
        </w:rPr>
        <w:t>;</w:t>
      </w:r>
    </w:p>
    <w:p w14:paraId="1B622719" w14:textId="77777777" w:rsidR="00EB7879" w:rsidRPr="005572EC" w:rsidRDefault="00EB7879" w:rsidP="005572EC">
      <w:pPr>
        <w:pStyle w:val="ListParagraph"/>
        <w:numPr>
          <w:ilvl w:val="0"/>
          <w:numId w:val="46"/>
        </w:numPr>
        <w:spacing w:before="0"/>
        <w:rPr>
          <w:rFonts w:ascii="Arial" w:hAnsi="Arial" w:cs="Arial"/>
          <w:lang w:eastAsia="en-US"/>
        </w:rPr>
      </w:pPr>
      <w:r w:rsidRPr="005572EC">
        <w:rPr>
          <w:rFonts w:ascii="Arial" w:hAnsi="Arial" w:cs="Arial"/>
          <w:lang w:eastAsia="en-US"/>
        </w:rPr>
        <w:t>Reading of the meters at scheduled intervals</w:t>
      </w:r>
      <w:r w:rsidR="00D82253" w:rsidRPr="005572EC">
        <w:rPr>
          <w:rFonts w:ascii="Arial" w:hAnsi="Arial" w:cs="Arial"/>
          <w:lang w:eastAsia="en-US"/>
        </w:rPr>
        <w:t>; and</w:t>
      </w:r>
    </w:p>
    <w:p w14:paraId="1F82A7E6" w14:textId="3CD17ABC" w:rsidR="00873D51" w:rsidRPr="005572EC" w:rsidRDefault="00483C83" w:rsidP="005572EC">
      <w:pPr>
        <w:pStyle w:val="ListParagraph"/>
        <w:numPr>
          <w:ilvl w:val="0"/>
          <w:numId w:val="46"/>
        </w:numPr>
        <w:spacing w:before="0"/>
        <w:rPr>
          <w:rFonts w:ascii="Arial" w:hAnsi="Arial" w:cs="Arial"/>
          <w:lang w:eastAsia="en-US"/>
        </w:rPr>
      </w:pPr>
      <w:r w:rsidRPr="005572EC">
        <w:rPr>
          <w:rFonts w:ascii="Arial" w:hAnsi="Arial" w:cs="Arial"/>
          <w:lang w:eastAsia="en-US"/>
        </w:rPr>
        <w:t>E</w:t>
      </w:r>
      <w:r w:rsidR="00D82253" w:rsidRPr="005572EC">
        <w:rPr>
          <w:rFonts w:ascii="Arial" w:hAnsi="Arial" w:cs="Arial"/>
          <w:lang w:eastAsia="en-US"/>
        </w:rPr>
        <w:t xml:space="preserve">stimation in a </w:t>
      </w:r>
      <w:r w:rsidR="00873D51" w:rsidRPr="005572EC">
        <w:rPr>
          <w:rFonts w:ascii="Arial" w:hAnsi="Arial" w:cs="Arial"/>
          <w:lang w:eastAsia="en-US"/>
        </w:rPr>
        <w:t>mutually agreed method.</w:t>
      </w:r>
    </w:p>
    <w:p w14:paraId="726FF6C5" w14:textId="77777777" w:rsidR="00873D51" w:rsidRPr="00864A34" w:rsidRDefault="00873D51" w:rsidP="00D82253">
      <w:pPr>
        <w:pStyle w:val="Heading2"/>
      </w:pPr>
      <w:bookmarkStart w:id="36" w:name="_Toc524104527"/>
      <w:r>
        <w:t>Meter Verification</w:t>
      </w:r>
      <w:bookmarkEnd w:id="36"/>
      <w:r w:rsidRPr="00864A34">
        <w:t xml:space="preserve"> </w:t>
      </w:r>
    </w:p>
    <w:p w14:paraId="4C5AEA10" w14:textId="41E8650F" w:rsidR="00873D51" w:rsidRPr="00D82253" w:rsidRDefault="00873D51" w:rsidP="00D82253">
      <w:pPr>
        <w:spacing w:after="120"/>
        <w:rPr>
          <w:rFonts w:ascii="Arial" w:hAnsi="Arial" w:cs="Arial"/>
          <w:bCs/>
        </w:rPr>
      </w:pPr>
      <w:r w:rsidRPr="00D82253">
        <w:rPr>
          <w:rFonts w:ascii="Arial" w:hAnsi="Arial" w:cs="Arial"/>
          <w:bCs/>
        </w:rPr>
        <w:t>Meter verifications shall be</w:t>
      </w:r>
      <w:r w:rsidR="00483C83">
        <w:rPr>
          <w:rFonts w:ascii="Arial" w:hAnsi="Arial" w:cs="Arial"/>
          <w:bCs/>
        </w:rPr>
        <w:t xml:space="preserve"> conducted</w:t>
      </w:r>
      <w:r w:rsidRPr="00D82253">
        <w:rPr>
          <w:rFonts w:ascii="Arial" w:hAnsi="Arial" w:cs="Arial"/>
          <w:bCs/>
        </w:rPr>
        <w:t xml:space="preserve"> in accordance with the relevant</w:t>
      </w:r>
      <w:r w:rsidR="00483C83">
        <w:rPr>
          <w:rFonts w:ascii="Arial" w:hAnsi="Arial" w:cs="Arial"/>
          <w:bCs/>
        </w:rPr>
        <w:t xml:space="preserve"> country’s metering code and</w:t>
      </w:r>
      <w:r w:rsidRPr="00D82253">
        <w:rPr>
          <w:rFonts w:ascii="Arial" w:hAnsi="Arial" w:cs="Arial"/>
          <w:bCs/>
        </w:rPr>
        <w:t xml:space="preserve"> meter readings shall be compared with the metering data base at least once a year.</w:t>
      </w:r>
    </w:p>
    <w:p w14:paraId="56D24373" w14:textId="77777777" w:rsidR="00873D51" w:rsidRPr="00864A34" w:rsidRDefault="00873D51" w:rsidP="00D82253">
      <w:pPr>
        <w:pStyle w:val="Heading2"/>
      </w:pPr>
      <w:bookmarkStart w:id="37" w:name="_Toc524104528"/>
      <w:r>
        <w:t>Metering Database</w:t>
      </w:r>
      <w:bookmarkEnd w:id="37"/>
      <w:r w:rsidRPr="00864A34">
        <w:t xml:space="preserve"> </w:t>
      </w:r>
    </w:p>
    <w:p w14:paraId="5B72723C" w14:textId="1618A369" w:rsidR="00873D51" w:rsidRPr="00D82253" w:rsidRDefault="00873D51" w:rsidP="00D82253">
      <w:pPr>
        <w:spacing w:after="120"/>
        <w:rPr>
          <w:rFonts w:ascii="Arial" w:hAnsi="Arial" w:cs="Arial"/>
          <w:bCs/>
        </w:rPr>
      </w:pPr>
      <w:r w:rsidRPr="00D82253">
        <w:rPr>
          <w:rFonts w:ascii="Arial" w:hAnsi="Arial" w:cs="Arial"/>
          <w:bCs/>
        </w:rPr>
        <w:t xml:space="preserve">The network operator that owns the meters shall create, maintain and administer a metering database </w:t>
      </w:r>
      <w:r w:rsidR="008F299B" w:rsidRPr="00D82253">
        <w:rPr>
          <w:rFonts w:ascii="Arial" w:hAnsi="Arial" w:cs="Arial"/>
          <w:bCs/>
        </w:rPr>
        <w:t xml:space="preserve">containing </w:t>
      </w:r>
      <w:r w:rsidR="00483C83">
        <w:rPr>
          <w:rFonts w:ascii="Arial" w:hAnsi="Arial" w:cs="Arial"/>
          <w:bCs/>
        </w:rPr>
        <w:t>(</w:t>
      </w:r>
      <w:r w:rsidR="008F299B" w:rsidRPr="00D82253">
        <w:rPr>
          <w:rFonts w:ascii="Arial" w:hAnsi="Arial" w:cs="Arial"/>
          <w:bCs/>
        </w:rPr>
        <w:t>in addition to meter measurement data</w:t>
      </w:r>
      <w:r w:rsidR="00483C83">
        <w:rPr>
          <w:rFonts w:ascii="Arial" w:hAnsi="Arial" w:cs="Arial"/>
          <w:bCs/>
        </w:rPr>
        <w:t>)</w:t>
      </w:r>
      <w:r w:rsidR="008F299B" w:rsidRPr="00D82253">
        <w:rPr>
          <w:rFonts w:ascii="Arial" w:hAnsi="Arial" w:cs="Arial"/>
          <w:bCs/>
        </w:rPr>
        <w:t xml:space="preserve"> the following information</w:t>
      </w:r>
      <w:r w:rsidR="00483C83">
        <w:rPr>
          <w:rFonts w:ascii="Arial" w:hAnsi="Arial" w:cs="Arial"/>
          <w:bCs/>
        </w:rPr>
        <w:t xml:space="preserve"> for the previous 5 years at minimum</w:t>
      </w:r>
      <w:r w:rsidR="008F299B" w:rsidRPr="00D82253">
        <w:rPr>
          <w:rFonts w:ascii="Arial" w:hAnsi="Arial" w:cs="Arial"/>
          <w:bCs/>
        </w:rPr>
        <w:t>:</w:t>
      </w:r>
    </w:p>
    <w:p w14:paraId="5095515F" w14:textId="7FCF3CC1" w:rsidR="008F299B" w:rsidRPr="005572EC" w:rsidRDefault="008F299B" w:rsidP="005572EC">
      <w:pPr>
        <w:pStyle w:val="ListParagraph"/>
        <w:numPr>
          <w:ilvl w:val="0"/>
          <w:numId w:val="46"/>
        </w:numPr>
        <w:spacing w:before="0"/>
        <w:rPr>
          <w:rFonts w:ascii="Arial" w:hAnsi="Arial" w:cs="Arial"/>
          <w:lang w:eastAsia="en-US"/>
        </w:rPr>
      </w:pPr>
      <w:r w:rsidRPr="005572EC">
        <w:rPr>
          <w:rFonts w:ascii="Arial" w:hAnsi="Arial" w:cs="Arial"/>
          <w:lang w:eastAsia="en-US"/>
        </w:rPr>
        <w:t xml:space="preserve">Name and </w:t>
      </w:r>
      <w:r w:rsidR="00483C83" w:rsidRPr="005572EC">
        <w:rPr>
          <w:rFonts w:ascii="Arial" w:hAnsi="Arial" w:cs="Arial"/>
          <w:lang w:eastAsia="en-US"/>
        </w:rPr>
        <w:t>unique identifier of each</w:t>
      </w:r>
      <w:r w:rsidRPr="005572EC">
        <w:rPr>
          <w:rFonts w:ascii="Arial" w:hAnsi="Arial" w:cs="Arial"/>
          <w:lang w:eastAsia="en-US"/>
        </w:rPr>
        <w:t xml:space="preserve"> metering installation</w:t>
      </w:r>
      <w:r w:rsidR="00C25699" w:rsidRPr="005572EC">
        <w:rPr>
          <w:rFonts w:ascii="Arial" w:hAnsi="Arial" w:cs="Arial"/>
          <w:lang w:eastAsia="en-US"/>
        </w:rPr>
        <w:t>;</w:t>
      </w:r>
    </w:p>
    <w:p w14:paraId="0B5F80BB" w14:textId="6AD8E903" w:rsidR="008F299B" w:rsidRPr="005572EC" w:rsidRDefault="00483C83" w:rsidP="005572EC">
      <w:pPr>
        <w:pStyle w:val="ListParagraph"/>
        <w:numPr>
          <w:ilvl w:val="0"/>
          <w:numId w:val="46"/>
        </w:numPr>
        <w:spacing w:before="0"/>
        <w:rPr>
          <w:rFonts w:ascii="Arial" w:hAnsi="Arial" w:cs="Arial"/>
          <w:lang w:eastAsia="en-US"/>
        </w:rPr>
      </w:pPr>
      <w:r w:rsidRPr="005572EC">
        <w:rPr>
          <w:rFonts w:ascii="Arial" w:hAnsi="Arial" w:cs="Arial"/>
          <w:lang w:eastAsia="en-US"/>
        </w:rPr>
        <w:t>The date on which each</w:t>
      </w:r>
      <w:r w:rsidR="008F299B" w:rsidRPr="005572EC">
        <w:rPr>
          <w:rFonts w:ascii="Arial" w:hAnsi="Arial" w:cs="Arial"/>
          <w:lang w:eastAsia="en-US"/>
        </w:rPr>
        <w:t xml:space="preserve"> metering installation was commissioned</w:t>
      </w:r>
      <w:r w:rsidR="00C25699" w:rsidRPr="005572EC">
        <w:rPr>
          <w:rFonts w:ascii="Arial" w:hAnsi="Arial" w:cs="Arial"/>
          <w:lang w:eastAsia="en-US"/>
        </w:rPr>
        <w:t>;</w:t>
      </w:r>
    </w:p>
    <w:p w14:paraId="69DA49E4" w14:textId="3FEF6743" w:rsidR="008F299B" w:rsidRPr="005572EC" w:rsidRDefault="00483C83" w:rsidP="005572EC">
      <w:pPr>
        <w:pStyle w:val="ListParagraph"/>
        <w:numPr>
          <w:ilvl w:val="0"/>
          <w:numId w:val="46"/>
        </w:numPr>
        <w:spacing w:before="0"/>
        <w:rPr>
          <w:rFonts w:ascii="Arial" w:hAnsi="Arial" w:cs="Arial"/>
          <w:lang w:eastAsia="en-US"/>
        </w:rPr>
      </w:pPr>
      <w:r w:rsidRPr="005572EC">
        <w:rPr>
          <w:rFonts w:ascii="Arial" w:hAnsi="Arial" w:cs="Arial"/>
          <w:lang w:eastAsia="en-US"/>
        </w:rPr>
        <w:t>The connecting parties at each</w:t>
      </w:r>
      <w:r w:rsidR="008F299B" w:rsidRPr="005572EC">
        <w:rPr>
          <w:rFonts w:ascii="Arial" w:hAnsi="Arial" w:cs="Arial"/>
          <w:lang w:eastAsia="en-US"/>
        </w:rPr>
        <w:t xml:space="preserve"> metering installation</w:t>
      </w:r>
      <w:r w:rsidR="00C25699" w:rsidRPr="005572EC">
        <w:rPr>
          <w:rFonts w:ascii="Arial" w:hAnsi="Arial" w:cs="Arial"/>
          <w:lang w:eastAsia="en-US"/>
        </w:rPr>
        <w:t>;</w:t>
      </w:r>
    </w:p>
    <w:p w14:paraId="7651A65D" w14:textId="77777777" w:rsidR="008F299B" w:rsidRPr="005572EC" w:rsidRDefault="008F299B" w:rsidP="005572EC">
      <w:pPr>
        <w:pStyle w:val="ListParagraph"/>
        <w:numPr>
          <w:ilvl w:val="0"/>
          <w:numId w:val="46"/>
        </w:numPr>
        <w:spacing w:before="0"/>
        <w:rPr>
          <w:rFonts w:ascii="Arial" w:hAnsi="Arial" w:cs="Arial"/>
          <w:lang w:eastAsia="en-US"/>
        </w:rPr>
      </w:pPr>
      <w:r w:rsidRPr="005572EC">
        <w:rPr>
          <w:rFonts w:ascii="Arial" w:hAnsi="Arial" w:cs="Arial"/>
          <w:lang w:eastAsia="en-US"/>
        </w:rPr>
        <w:t>Maintenance history schedules for each metering installation</w:t>
      </w:r>
      <w:r w:rsidR="00C25699" w:rsidRPr="005572EC">
        <w:rPr>
          <w:rFonts w:ascii="Arial" w:hAnsi="Arial" w:cs="Arial"/>
          <w:lang w:eastAsia="en-US"/>
        </w:rPr>
        <w:t>;</w:t>
      </w:r>
    </w:p>
    <w:p w14:paraId="35682543" w14:textId="43916F48" w:rsidR="008F299B" w:rsidRPr="005572EC" w:rsidRDefault="00483C83" w:rsidP="005572EC">
      <w:pPr>
        <w:pStyle w:val="ListParagraph"/>
        <w:numPr>
          <w:ilvl w:val="0"/>
          <w:numId w:val="46"/>
        </w:numPr>
        <w:spacing w:before="0"/>
        <w:rPr>
          <w:rFonts w:ascii="Arial" w:hAnsi="Arial" w:cs="Arial"/>
          <w:lang w:eastAsia="en-US"/>
        </w:rPr>
      </w:pPr>
      <w:r w:rsidRPr="005572EC">
        <w:rPr>
          <w:rFonts w:ascii="Arial" w:hAnsi="Arial" w:cs="Arial"/>
          <w:lang w:eastAsia="en-US"/>
        </w:rPr>
        <w:t>Fault history of each</w:t>
      </w:r>
      <w:r w:rsidR="008F299B" w:rsidRPr="005572EC">
        <w:rPr>
          <w:rFonts w:ascii="Arial" w:hAnsi="Arial" w:cs="Arial"/>
          <w:lang w:eastAsia="en-US"/>
        </w:rPr>
        <w:t xml:space="preserve"> metering installation</w:t>
      </w:r>
      <w:r w:rsidR="00C25699" w:rsidRPr="005572EC">
        <w:rPr>
          <w:rFonts w:ascii="Arial" w:hAnsi="Arial" w:cs="Arial"/>
          <w:lang w:eastAsia="en-US"/>
        </w:rPr>
        <w:t>;</w:t>
      </w:r>
      <w:r w:rsidRPr="005572EC">
        <w:rPr>
          <w:rFonts w:ascii="Arial" w:hAnsi="Arial" w:cs="Arial"/>
          <w:lang w:eastAsia="en-US"/>
        </w:rPr>
        <w:t xml:space="preserve"> and</w:t>
      </w:r>
    </w:p>
    <w:p w14:paraId="51A947A3" w14:textId="77777777" w:rsidR="00483C83" w:rsidRPr="005572EC" w:rsidRDefault="008F299B" w:rsidP="005572EC">
      <w:pPr>
        <w:pStyle w:val="ListParagraph"/>
        <w:numPr>
          <w:ilvl w:val="0"/>
          <w:numId w:val="46"/>
        </w:numPr>
        <w:spacing w:before="0"/>
        <w:rPr>
          <w:rFonts w:ascii="Arial" w:hAnsi="Arial" w:cs="Arial"/>
          <w:lang w:eastAsia="en-US"/>
        </w:rPr>
      </w:pPr>
      <w:r w:rsidRPr="005572EC">
        <w:rPr>
          <w:rFonts w:ascii="Arial" w:hAnsi="Arial" w:cs="Arial"/>
          <w:lang w:eastAsia="en-US"/>
        </w:rPr>
        <w:t>Commissioning documents for all metering installations</w:t>
      </w:r>
      <w:r w:rsidR="00483C83" w:rsidRPr="005572EC">
        <w:rPr>
          <w:rFonts w:ascii="Arial" w:hAnsi="Arial" w:cs="Arial"/>
          <w:lang w:eastAsia="en-US"/>
        </w:rPr>
        <w:t>.</w:t>
      </w:r>
    </w:p>
    <w:p w14:paraId="73122084" w14:textId="77777777" w:rsidR="008F299B" w:rsidRPr="00864A34" w:rsidRDefault="008F299B" w:rsidP="00D82253">
      <w:pPr>
        <w:pStyle w:val="Heading2"/>
      </w:pPr>
      <w:bookmarkStart w:id="38" w:name="_Toc524104529"/>
      <w:r>
        <w:t xml:space="preserve">Metering </w:t>
      </w:r>
      <w:r w:rsidR="0074301F">
        <w:t>Database Inconsistencies</w:t>
      </w:r>
      <w:bookmarkEnd w:id="38"/>
      <w:r w:rsidRPr="00864A34">
        <w:t xml:space="preserve"> </w:t>
      </w:r>
    </w:p>
    <w:p w14:paraId="197665AF" w14:textId="161A8945" w:rsidR="008F299B" w:rsidRPr="00D82253" w:rsidRDefault="00483C83" w:rsidP="00D82253">
      <w:pPr>
        <w:spacing w:after="120"/>
        <w:rPr>
          <w:rFonts w:ascii="Arial" w:hAnsi="Arial" w:cs="Arial"/>
          <w:bCs/>
        </w:rPr>
      </w:pPr>
      <w:r>
        <w:rPr>
          <w:rFonts w:ascii="Arial" w:hAnsi="Arial" w:cs="Arial"/>
          <w:bCs/>
        </w:rPr>
        <w:t>In the event that testing reveals</w:t>
      </w:r>
      <w:r w:rsidR="0074301F" w:rsidRPr="00D82253">
        <w:rPr>
          <w:rFonts w:ascii="Arial" w:hAnsi="Arial" w:cs="Arial"/>
          <w:bCs/>
        </w:rPr>
        <w:t xml:space="preserve"> that data in the metering database is inconsistent with the data in the meter, the party that owns </w:t>
      </w:r>
      <w:r w:rsidR="00164512">
        <w:rPr>
          <w:rFonts w:ascii="Arial" w:hAnsi="Arial" w:cs="Arial"/>
          <w:bCs/>
        </w:rPr>
        <w:t xml:space="preserve">the meters shall inform </w:t>
      </w:r>
      <w:r w:rsidR="0074301F" w:rsidRPr="00D82253">
        <w:rPr>
          <w:rFonts w:ascii="Arial" w:hAnsi="Arial" w:cs="Arial"/>
          <w:bCs/>
        </w:rPr>
        <w:t>all affected participants</w:t>
      </w:r>
      <w:r w:rsidR="00164512">
        <w:rPr>
          <w:rFonts w:ascii="Arial" w:hAnsi="Arial" w:cs="Arial"/>
          <w:bCs/>
        </w:rPr>
        <w:t>,</w:t>
      </w:r>
      <w:r w:rsidR="0074301F" w:rsidRPr="00D82253">
        <w:rPr>
          <w:rFonts w:ascii="Arial" w:hAnsi="Arial" w:cs="Arial"/>
          <w:bCs/>
        </w:rPr>
        <w:t xml:space="preserve"> and corrections shall be made to the official metering data.</w:t>
      </w:r>
    </w:p>
    <w:p w14:paraId="6E27BC9E" w14:textId="77777777" w:rsidR="0047017C" w:rsidRPr="00864A34" w:rsidRDefault="0047017C" w:rsidP="00D82253">
      <w:pPr>
        <w:pStyle w:val="Heading2"/>
      </w:pPr>
      <w:bookmarkStart w:id="39" w:name="_Toc524104530"/>
      <w:r>
        <w:lastRenderedPageBreak/>
        <w:t>Access to Metering Data</w:t>
      </w:r>
      <w:bookmarkEnd w:id="39"/>
      <w:r w:rsidRPr="00864A34">
        <w:t xml:space="preserve"> </w:t>
      </w:r>
    </w:p>
    <w:p w14:paraId="057BF5A2" w14:textId="16A2B60C" w:rsidR="0074301F" w:rsidRPr="00D82253" w:rsidRDefault="0047017C" w:rsidP="00D82253">
      <w:pPr>
        <w:spacing w:after="120"/>
        <w:rPr>
          <w:rFonts w:ascii="Arial" w:hAnsi="Arial" w:cs="Arial"/>
          <w:bCs/>
        </w:rPr>
      </w:pPr>
      <w:r w:rsidRPr="00D82253">
        <w:rPr>
          <w:rFonts w:ascii="Arial" w:hAnsi="Arial" w:cs="Arial"/>
          <w:bCs/>
        </w:rPr>
        <w:t xml:space="preserve">Metering data shall be accessed through a central database that </w:t>
      </w:r>
      <w:r w:rsidR="00483C83">
        <w:rPr>
          <w:rFonts w:ascii="Arial" w:hAnsi="Arial" w:cs="Arial"/>
          <w:bCs/>
        </w:rPr>
        <w:t>stores</w:t>
      </w:r>
      <w:r w:rsidRPr="00D82253">
        <w:rPr>
          <w:rFonts w:ascii="Arial" w:hAnsi="Arial" w:cs="Arial"/>
          <w:bCs/>
        </w:rPr>
        <w:t xml:space="preserve"> all interconnector energy flows.</w:t>
      </w:r>
    </w:p>
    <w:p w14:paraId="7F8B019E" w14:textId="77777777" w:rsidR="0047017C" w:rsidRPr="00864A34" w:rsidRDefault="0047017C" w:rsidP="00D82253">
      <w:pPr>
        <w:pStyle w:val="Heading2"/>
      </w:pPr>
      <w:bookmarkStart w:id="40" w:name="_Toc524104531"/>
      <w:r>
        <w:t>Confidentiality</w:t>
      </w:r>
      <w:bookmarkEnd w:id="40"/>
      <w:r w:rsidRPr="00864A34">
        <w:t xml:space="preserve"> </w:t>
      </w:r>
    </w:p>
    <w:p w14:paraId="12CA0C54" w14:textId="2998F415" w:rsidR="0047017C" w:rsidRDefault="0047017C" w:rsidP="00D82253">
      <w:pPr>
        <w:spacing w:after="120"/>
        <w:rPr>
          <w:rFonts w:ascii="Arial" w:hAnsi="Arial" w:cs="Arial"/>
          <w:bCs/>
        </w:rPr>
      </w:pPr>
      <w:r w:rsidRPr="00D82253">
        <w:rPr>
          <w:rFonts w:ascii="Arial" w:hAnsi="Arial" w:cs="Arial"/>
          <w:bCs/>
        </w:rPr>
        <w:t>Metering data and passwords are confidential information and shall be treated as such at all times.</w:t>
      </w:r>
    </w:p>
    <w:p w14:paraId="6C47A4CA" w14:textId="7872E191" w:rsidR="005405FE" w:rsidRPr="00864A34" w:rsidRDefault="005405FE" w:rsidP="005405FE">
      <w:pPr>
        <w:pStyle w:val="Heading1"/>
      </w:pPr>
      <w:bookmarkStart w:id="41" w:name="_Toc524104532"/>
      <w:r>
        <w:t>intercon</w:t>
      </w:r>
      <w:r w:rsidR="00AF0D03">
        <w:t xml:space="preserve">NECTOR </w:t>
      </w:r>
      <w:r>
        <w:t>connection code</w:t>
      </w:r>
      <w:bookmarkEnd w:id="41"/>
    </w:p>
    <w:p w14:paraId="2D28365B" w14:textId="65B04F31" w:rsidR="00710C4B" w:rsidRDefault="0027769D" w:rsidP="005670E6">
      <w:pPr>
        <w:spacing w:after="120"/>
        <w:rPr>
          <w:rFonts w:ascii="Arial" w:hAnsi="Arial" w:cs="Arial"/>
          <w:bCs/>
        </w:rPr>
      </w:pPr>
      <w:r>
        <w:rPr>
          <w:rFonts w:ascii="Arial" w:hAnsi="Arial" w:cs="Arial"/>
          <w:bCs/>
        </w:rPr>
        <w:t>Any generator or load interconnection shall follow the relevant country’s Generator Interc</w:t>
      </w:r>
      <w:r w:rsidR="00313864">
        <w:rPr>
          <w:rFonts w:ascii="Arial" w:hAnsi="Arial" w:cs="Arial"/>
          <w:bCs/>
        </w:rPr>
        <w:t>onnection Codes. Connecting</w:t>
      </w:r>
      <w:r w:rsidR="004A11CB">
        <w:rPr>
          <w:rFonts w:ascii="Arial" w:hAnsi="Arial" w:cs="Arial"/>
          <w:bCs/>
        </w:rPr>
        <w:t xml:space="preserve"> a generator or a load</w:t>
      </w:r>
      <w:r>
        <w:rPr>
          <w:rFonts w:ascii="Arial" w:hAnsi="Arial" w:cs="Arial"/>
          <w:bCs/>
        </w:rPr>
        <w:t xml:space="preserve"> to an </w:t>
      </w:r>
      <w:r w:rsidR="003A58DF">
        <w:rPr>
          <w:rFonts w:ascii="Arial" w:hAnsi="Arial" w:cs="Arial"/>
          <w:bCs/>
        </w:rPr>
        <w:t>i</w:t>
      </w:r>
      <w:r>
        <w:rPr>
          <w:rFonts w:ascii="Arial" w:hAnsi="Arial" w:cs="Arial"/>
          <w:bCs/>
        </w:rPr>
        <w:t>nt</w:t>
      </w:r>
      <w:r w:rsidR="00313864">
        <w:rPr>
          <w:rFonts w:ascii="Arial" w:hAnsi="Arial" w:cs="Arial"/>
          <w:bCs/>
        </w:rPr>
        <w:t xml:space="preserve">erconnector shall not affect </w:t>
      </w:r>
      <w:r w:rsidR="00310BDA">
        <w:rPr>
          <w:rFonts w:ascii="Arial" w:hAnsi="Arial" w:cs="Arial"/>
          <w:bCs/>
        </w:rPr>
        <w:t xml:space="preserve">the </w:t>
      </w:r>
      <w:r w:rsidR="003A58DF">
        <w:rPr>
          <w:rFonts w:ascii="Arial" w:hAnsi="Arial" w:cs="Arial"/>
          <w:bCs/>
        </w:rPr>
        <w:t>i</w:t>
      </w:r>
      <w:r w:rsidR="00313864">
        <w:rPr>
          <w:rFonts w:ascii="Arial" w:hAnsi="Arial" w:cs="Arial"/>
          <w:bCs/>
        </w:rPr>
        <w:t>nterconnector’s</w:t>
      </w:r>
      <w:r>
        <w:rPr>
          <w:rFonts w:ascii="Arial" w:hAnsi="Arial" w:cs="Arial"/>
          <w:bCs/>
        </w:rPr>
        <w:t xml:space="preserve"> originally approved rating and</w:t>
      </w:r>
      <w:r w:rsidR="00313864">
        <w:rPr>
          <w:rFonts w:ascii="Arial" w:hAnsi="Arial" w:cs="Arial"/>
          <w:bCs/>
        </w:rPr>
        <w:t xml:space="preserve"> its</w:t>
      </w:r>
      <w:r>
        <w:rPr>
          <w:rFonts w:ascii="Arial" w:hAnsi="Arial" w:cs="Arial"/>
          <w:bCs/>
        </w:rPr>
        <w:t xml:space="preserve"> power transfer capability</w:t>
      </w:r>
      <w:r w:rsidR="00313864">
        <w:rPr>
          <w:rFonts w:ascii="Arial" w:hAnsi="Arial" w:cs="Arial"/>
          <w:bCs/>
        </w:rPr>
        <w:t>.</w:t>
      </w:r>
      <w:r>
        <w:rPr>
          <w:rFonts w:ascii="Arial" w:hAnsi="Arial" w:cs="Arial"/>
          <w:bCs/>
        </w:rPr>
        <w:t xml:space="preserve"> A joint impact assessment study shall be conducted by the countries associated with the </w:t>
      </w:r>
      <w:r w:rsidR="003A58DF">
        <w:rPr>
          <w:rFonts w:ascii="Arial" w:hAnsi="Arial" w:cs="Arial"/>
          <w:bCs/>
        </w:rPr>
        <w:t>i</w:t>
      </w:r>
      <w:r>
        <w:rPr>
          <w:rFonts w:ascii="Arial" w:hAnsi="Arial" w:cs="Arial"/>
          <w:bCs/>
        </w:rPr>
        <w:t>nterconnector before an approval for a generator or load interconnection is granted.</w:t>
      </w:r>
    </w:p>
    <w:p w14:paraId="70DCA60E" w14:textId="77777777" w:rsidR="005405FE" w:rsidRPr="00864A34" w:rsidRDefault="005405FE" w:rsidP="005405FE">
      <w:pPr>
        <w:pStyle w:val="Heading1"/>
      </w:pPr>
      <w:bookmarkStart w:id="42" w:name="_Toc524104533"/>
      <w:bookmarkStart w:id="43" w:name="_Toc524104534"/>
      <w:bookmarkEnd w:id="42"/>
      <w:r>
        <w:t>data exchange code</w:t>
      </w:r>
      <w:bookmarkEnd w:id="43"/>
    </w:p>
    <w:p w14:paraId="2C01B686" w14:textId="27173298" w:rsidR="00C42E20" w:rsidRDefault="00C42E20" w:rsidP="005670E6">
      <w:pPr>
        <w:spacing w:after="120"/>
        <w:rPr>
          <w:rFonts w:ascii="Arial" w:hAnsi="Arial" w:cs="Arial"/>
          <w:bCs/>
        </w:rPr>
      </w:pPr>
      <w:r>
        <w:rPr>
          <w:rFonts w:ascii="Arial" w:hAnsi="Arial" w:cs="Arial"/>
          <w:bCs/>
        </w:rPr>
        <w:t xml:space="preserve">The objective of the Data Exchange Code is to define the obligations of the parties involved with regard to exchange of information in order to </w:t>
      </w:r>
      <w:r w:rsidR="00310BDA">
        <w:rPr>
          <w:rFonts w:ascii="Arial" w:hAnsi="Arial" w:cs="Arial"/>
          <w:bCs/>
        </w:rPr>
        <w:t>operate</w:t>
      </w:r>
      <w:r w:rsidR="00182F44">
        <w:rPr>
          <w:rFonts w:ascii="Arial" w:hAnsi="Arial" w:cs="Arial"/>
          <w:bCs/>
        </w:rPr>
        <w:t xml:space="preserve"> </w:t>
      </w:r>
      <w:r>
        <w:rPr>
          <w:rFonts w:ascii="Arial" w:hAnsi="Arial" w:cs="Arial"/>
          <w:bCs/>
        </w:rPr>
        <w:t xml:space="preserve">a safe and reliable </w:t>
      </w:r>
      <w:r w:rsidR="003A58DF">
        <w:rPr>
          <w:rFonts w:ascii="Arial" w:hAnsi="Arial" w:cs="Arial"/>
          <w:bCs/>
        </w:rPr>
        <w:t>i</w:t>
      </w:r>
      <w:r>
        <w:rPr>
          <w:rFonts w:ascii="Arial" w:hAnsi="Arial" w:cs="Arial"/>
          <w:bCs/>
        </w:rPr>
        <w:t>nterconnector.</w:t>
      </w:r>
      <w:r w:rsidR="005F6687">
        <w:rPr>
          <w:rFonts w:ascii="Arial" w:hAnsi="Arial" w:cs="Arial"/>
          <w:bCs/>
        </w:rPr>
        <w:t xml:space="preserve"> Each entity on both sides of an </w:t>
      </w:r>
      <w:r w:rsidR="003A58DF">
        <w:rPr>
          <w:rFonts w:ascii="Arial" w:hAnsi="Arial" w:cs="Arial"/>
          <w:bCs/>
        </w:rPr>
        <w:t>i</w:t>
      </w:r>
      <w:r w:rsidR="005F6687">
        <w:rPr>
          <w:rFonts w:ascii="Arial" w:hAnsi="Arial" w:cs="Arial"/>
          <w:bCs/>
        </w:rPr>
        <w:t>nterconnector shall exchange the following information:</w:t>
      </w:r>
    </w:p>
    <w:p w14:paraId="741743C9" w14:textId="24C2C4B2" w:rsidR="005F6687" w:rsidRPr="005572EC" w:rsidRDefault="005F6687" w:rsidP="005572EC">
      <w:pPr>
        <w:pStyle w:val="ListParagraph"/>
        <w:numPr>
          <w:ilvl w:val="0"/>
          <w:numId w:val="46"/>
        </w:numPr>
        <w:spacing w:before="0"/>
        <w:rPr>
          <w:rFonts w:ascii="Arial" w:hAnsi="Arial" w:cs="Arial"/>
          <w:lang w:eastAsia="en-US"/>
        </w:rPr>
      </w:pPr>
      <w:r w:rsidRPr="005572EC">
        <w:rPr>
          <w:rFonts w:ascii="Arial" w:hAnsi="Arial" w:cs="Arial"/>
          <w:lang w:eastAsia="en-US"/>
        </w:rPr>
        <w:t>Substation single line diagrams</w:t>
      </w:r>
      <w:r w:rsidR="00804935" w:rsidRPr="005572EC">
        <w:rPr>
          <w:rFonts w:ascii="Arial" w:hAnsi="Arial" w:cs="Arial"/>
          <w:lang w:eastAsia="en-US"/>
        </w:rPr>
        <w:t>;</w:t>
      </w:r>
    </w:p>
    <w:p w14:paraId="2E878C4D" w14:textId="2A675621" w:rsidR="005F6687" w:rsidRPr="005572EC" w:rsidRDefault="005F6687" w:rsidP="005572EC">
      <w:pPr>
        <w:pStyle w:val="ListParagraph"/>
        <w:numPr>
          <w:ilvl w:val="0"/>
          <w:numId w:val="46"/>
        </w:numPr>
        <w:spacing w:before="0"/>
        <w:rPr>
          <w:rFonts w:ascii="Arial" w:hAnsi="Arial" w:cs="Arial"/>
          <w:lang w:eastAsia="en-US"/>
        </w:rPr>
      </w:pPr>
      <w:r w:rsidRPr="005572EC">
        <w:rPr>
          <w:rFonts w:ascii="Arial" w:hAnsi="Arial" w:cs="Arial"/>
          <w:lang w:eastAsia="en-US"/>
        </w:rPr>
        <w:t>Substation equipment specifications</w:t>
      </w:r>
      <w:r w:rsidR="00804935" w:rsidRPr="005572EC">
        <w:rPr>
          <w:rFonts w:ascii="Arial" w:hAnsi="Arial" w:cs="Arial"/>
          <w:lang w:eastAsia="en-US"/>
        </w:rPr>
        <w:t>;</w:t>
      </w:r>
    </w:p>
    <w:p w14:paraId="207A40A0" w14:textId="63FED005" w:rsidR="005F6687" w:rsidRPr="005572EC" w:rsidRDefault="005F6687" w:rsidP="005572EC">
      <w:pPr>
        <w:pStyle w:val="ListParagraph"/>
        <w:numPr>
          <w:ilvl w:val="0"/>
          <w:numId w:val="46"/>
        </w:numPr>
        <w:spacing w:before="0"/>
        <w:rPr>
          <w:rFonts w:ascii="Arial" w:hAnsi="Arial" w:cs="Arial"/>
          <w:lang w:eastAsia="en-US"/>
        </w:rPr>
      </w:pPr>
      <w:r w:rsidRPr="005572EC">
        <w:rPr>
          <w:rFonts w:ascii="Arial" w:hAnsi="Arial" w:cs="Arial"/>
          <w:lang w:eastAsia="en-US"/>
        </w:rPr>
        <w:t>Substation protection philosophy and settings</w:t>
      </w:r>
      <w:r w:rsidR="00804935" w:rsidRPr="005572EC">
        <w:rPr>
          <w:rFonts w:ascii="Arial" w:hAnsi="Arial" w:cs="Arial"/>
          <w:lang w:eastAsia="en-US"/>
        </w:rPr>
        <w:t>;</w:t>
      </w:r>
    </w:p>
    <w:p w14:paraId="6C2A0A0D" w14:textId="1D517677" w:rsidR="005F6687" w:rsidRPr="005572EC" w:rsidRDefault="005F6687" w:rsidP="005572EC">
      <w:pPr>
        <w:pStyle w:val="ListParagraph"/>
        <w:numPr>
          <w:ilvl w:val="0"/>
          <w:numId w:val="46"/>
        </w:numPr>
        <w:spacing w:before="0"/>
        <w:rPr>
          <w:rFonts w:ascii="Arial" w:hAnsi="Arial" w:cs="Arial"/>
          <w:lang w:eastAsia="en-US"/>
        </w:rPr>
      </w:pPr>
      <w:r w:rsidRPr="005572EC">
        <w:rPr>
          <w:rFonts w:ascii="Arial" w:hAnsi="Arial" w:cs="Arial"/>
          <w:lang w:eastAsia="en-US"/>
        </w:rPr>
        <w:t>Communication protocols</w:t>
      </w:r>
      <w:r w:rsidR="00804935" w:rsidRPr="005572EC">
        <w:rPr>
          <w:rFonts w:ascii="Arial" w:hAnsi="Arial" w:cs="Arial"/>
          <w:lang w:eastAsia="en-US"/>
        </w:rPr>
        <w:t>;</w:t>
      </w:r>
    </w:p>
    <w:p w14:paraId="1366FFDA" w14:textId="48F17778" w:rsidR="005F6687" w:rsidRPr="005572EC" w:rsidRDefault="005F6687" w:rsidP="005572EC">
      <w:pPr>
        <w:pStyle w:val="ListParagraph"/>
        <w:numPr>
          <w:ilvl w:val="0"/>
          <w:numId w:val="46"/>
        </w:numPr>
        <w:spacing w:before="0"/>
        <w:rPr>
          <w:rFonts w:ascii="Arial" w:hAnsi="Arial" w:cs="Arial"/>
          <w:lang w:eastAsia="en-US"/>
        </w:rPr>
      </w:pPr>
      <w:r w:rsidRPr="005572EC">
        <w:rPr>
          <w:rFonts w:ascii="Arial" w:hAnsi="Arial" w:cs="Arial"/>
          <w:lang w:eastAsia="en-US"/>
        </w:rPr>
        <w:t>Transmission line design details</w:t>
      </w:r>
      <w:r w:rsidR="00804935" w:rsidRPr="005572EC">
        <w:rPr>
          <w:rFonts w:ascii="Arial" w:hAnsi="Arial" w:cs="Arial"/>
          <w:lang w:eastAsia="en-US"/>
        </w:rPr>
        <w:t>; and</w:t>
      </w:r>
    </w:p>
    <w:p w14:paraId="34CA4606" w14:textId="067E1E6D" w:rsidR="005F6687" w:rsidRPr="005572EC" w:rsidRDefault="005F6687" w:rsidP="005572EC">
      <w:pPr>
        <w:pStyle w:val="ListParagraph"/>
        <w:numPr>
          <w:ilvl w:val="0"/>
          <w:numId w:val="46"/>
        </w:numPr>
        <w:spacing w:before="0"/>
        <w:rPr>
          <w:rFonts w:ascii="Arial" w:hAnsi="Arial" w:cs="Arial"/>
          <w:lang w:eastAsia="en-US"/>
        </w:rPr>
      </w:pPr>
      <w:r w:rsidRPr="005572EC">
        <w:rPr>
          <w:rFonts w:ascii="Arial" w:hAnsi="Arial" w:cs="Arial"/>
          <w:lang w:eastAsia="en-US"/>
        </w:rPr>
        <w:t>System planning models</w:t>
      </w:r>
      <w:r w:rsidR="00804935" w:rsidRPr="005572EC">
        <w:rPr>
          <w:rFonts w:ascii="Arial" w:hAnsi="Arial" w:cs="Arial"/>
          <w:lang w:eastAsia="en-US"/>
        </w:rPr>
        <w:t>.</w:t>
      </w:r>
    </w:p>
    <w:p w14:paraId="578B1F9D" w14:textId="64832496" w:rsidR="005F6687" w:rsidRDefault="00182F44" w:rsidP="005670E6">
      <w:pPr>
        <w:spacing w:after="120"/>
        <w:rPr>
          <w:rFonts w:ascii="Arial" w:hAnsi="Arial" w:cs="Arial"/>
          <w:bCs/>
        </w:rPr>
      </w:pPr>
      <w:r>
        <w:rPr>
          <w:rFonts w:ascii="Arial" w:hAnsi="Arial" w:cs="Arial"/>
          <w:bCs/>
        </w:rPr>
        <w:t xml:space="preserve">The entities shall mutually agree on the </w:t>
      </w:r>
      <w:r w:rsidR="005F6687">
        <w:rPr>
          <w:rFonts w:ascii="Arial" w:hAnsi="Arial" w:cs="Arial"/>
          <w:bCs/>
        </w:rPr>
        <w:t xml:space="preserve">format for </w:t>
      </w:r>
      <w:r w:rsidR="00310BDA">
        <w:rPr>
          <w:rFonts w:ascii="Arial" w:hAnsi="Arial" w:cs="Arial"/>
          <w:bCs/>
        </w:rPr>
        <w:t>provision of data.</w:t>
      </w:r>
    </w:p>
    <w:p w14:paraId="769F2A2F" w14:textId="77777777" w:rsidR="005405FE" w:rsidRPr="00864A34" w:rsidRDefault="005405FE" w:rsidP="005405FE">
      <w:pPr>
        <w:pStyle w:val="Heading1"/>
      </w:pPr>
      <w:bookmarkStart w:id="44" w:name="_Toc524104535"/>
      <w:bookmarkStart w:id="45" w:name="_Toc524104536"/>
      <w:bookmarkEnd w:id="44"/>
      <w:r>
        <w:t>interconnector operations code</w:t>
      </w:r>
      <w:bookmarkEnd w:id="45"/>
    </w:p>
    <w:p w14:paraId="5900FE68" w14:textId="3FFCA764" w:rsidR="008865BD" w:rsidRDefault="008865BD" w:rsidP="005670E6">
      <w:pPr>
        <w:spacing w:after="120"/>
        <w:rPr>
          <w:rFonts w:ascii="Arial" w:hAnsi="Arial" w:cs="Arial"/>
          <w:bCs/>
        </w:rPr>
      </w:pPr>
      <w:r>
        <w:rPr>
          <w:rFonts w:ascii="Arial" w:hAnsi="Arial" w:cs="Arial"/>
          <w:bCs/>
        </w:rPr>
        <w:t>Interconne</w:t>
      </w:r>
      <w:r w:rsidR="00310BDA">
        <w:rPr>
          <w:rFonts w:ascii="Arial" w:hAnsi="Arial" w:cs="Arial"/>
          <w:bCs/>
        </w:rPr>
        <w:t>ctors shall be operated per the relevant</w:t>
      </w:r>
      <w:r>
        <w:rPr>
          <w:rFonts w:ascii="Arial" w:hAnsi="Arial" w:cs="Arial"/>
          <w:bCs/>
        </w:rPr>
        <w:t xml:space="preserve"> </w:t>
      </w:r>
      <w:r w:rsidR="00A56929">
        <w:rPr>
          <w:rFonts w:ascii="Arial" w:hAnsi="Arial" w:cs="Arial"/>
          <w:bCs/>
        </w:rPr>
        <w:t>TSO</w:t>
      </w:r>
      <w:r>
        <w:rPr>
          <w:rFonts w:ascii="Arial" w:hAnsi="Arial" w:cs="Arial"/>
          <w:bCs/>
        </w:rPr>
        <w:t xml:space="preserve"> and SAPP</w:t>
      </w:r>
      <w:r w:rsidR="00310BDA">
        <w:rPr>
          <w:rFonts w:ascii="Arial" w:hAnsi="Arial" w:cs="Arial"/>
          <w:bCs/>
        </w:rPr>
        <w:t>’s</w:t>
      </w:r>
      <w:r>
        <w:rPr>
          <w:rFonts w:ascii="Arial" w:hAnsi="Arial" w:cs="Arial"/>
          <w:bCs/>
        </w:rPr>
        <w:t xml:space="preserve"> Operating Guidelines. The entities that are part of an </w:t>
      </w:r>
      <w:r w:rsidR="003A58DF">
        <w:rPr>
          <w:rFonts w:ascii="Arial" w:hAnsi="Arial" w:cs="Arial"/>
          <w:bCs/>
        </w:rPr>
        <w:t>i</w:t>
      </w:r>
      <w:r>
        <w:rPr>
          <w:rFonts w:ascii="Arial" w:hAnsi="Arial" w:cs="Arial"/>
          <w:bCs/>
        </w:rPr>
        <w:t xml:space="preserve">nterconnector shall cooperate with the </w:t>
      </w:r>
      <w:r w:rsidR="00A56929">
        <w:rPr>
          <w:rFonts w:ascii="Arial" w:hAnsi="Arial" w:cs="Arial"/>
          <w:bCs/>
        </w:rPr>
        <w:t>TSO</w:t>
      </w:r>
      <w:r>
        <w:rPr>
          <w:rFonts w:ascii="Arial" w:hAnsi="Arial" w:cs="Arial"/>
          <w:bCs/>
        </w:rPr>
        <w:t>s in providing required information, such as maintenance schedule, in timely manner for reliable interconnected system operatio</w:t>
      </w:r>
      <w:r w:rsidR="001302B9">
        <w:rPr>
          <w:rFonts w:ascii="Arial" w:hAnsi="Arial" w:cs="Arial"/>
          <w:bCs/>
        </w:rPr>
        <w:t xml:space="preserve">n. </w:t>
      </w:r>
    </w:p>
    <w:p w14:paraId="3CA473B7" w14:textId="4596F470" w:rsidR="008865BD" w:rsidRDefault="00A56929" w:rsidP="005670E6">
      <w:pPr>
        <w:spacing w:after="120"/>
        <w:rPr>
          <w:rFonts w:ascii="Arial" w:hAnsi="Arial" w:cs="Arial"/>
          <w:bCs/>
        </w:rPr>
      </w:pPr>
      <w:r>
        <w:rPr>
          <w:rFonts w:ascii="Arial" w:hAnsi="Arial" w:cs="Arial"/>
          <w:bCs/>
        </w:rPr>
        <w:t>TSO</w:t>
      </w:r>
      <w:r w:rsidR="001302B9">
        <w:rPr>
          <w:rFonts w:ascii="Arial" w:hAnsi="Arial" w:cs="Arial"/>
          <w:bCs/>
        </w:rPr>
        <w:t xml:space="preserve">s will make all reasonable endeavors to </w:t>
      </w:r>
      <w:r w:rsidR="00310BDA">
        <w:rPr>
          <w:rFonts w:ascii="Arial" w:hAnsi="Arial" w:cs="Arial"/>
          <w:bCs/>
        </w:rPr>
        <w:t>maintain operation of a</w:t>
      </w:r>
      <w:r w:rsidR="00F0553B">
        <w:rPr>
          <w:rFonts w:ascii="Arial" w:hAnsi="Arial" w:cs="Arial"/>
          <w:bCs/>
        </w:rPr>
        <w:t xml:space="preserve"> </w:t>
      </w:r>
      <w:r w:rsidR="00804935">
        <w:rPr>
          <w:rFonts w:ascii="Arial" w:hAnsi="Arial" w:cs="Arial"/>
          <w:bCs/>
        </w:rPr>
        <w:t>cross-border</w:t>
      </w:r>
      <w:r w:rsidR="001302B9">
        <w:rPr>
          <w:rFonts w:ascii="Arial" w:hAnsi="Arial" w:cs="Arial"/>
          <w:bCs/>
        </w:rPr>
        <w:t xml:space="preserve"> </w:t>
      </w:r>
      <w:r w:rsidR="003A58DF">
        <w:rPr>
          <w:rFonts w:ascii="Arial" w:hAnsi="Arial" w:cs="Arial"/>
          <w:bCs/>
        </w:rPr>
        <w:t>in</w:t>
      </w:r>
      <w:r w:rsidR="00310BDA">
        <w:rPr>
          <w:rFonts w:ascii="Arial" w:hAnsi="Arial" w:cs="Arial"/>
          <w:bCs/>
        </w:rPr>
        <w:t>terconnector</w:t>
      </w:r>
      <w:r w:rsidR="004D7007">
        <w:rPr>
          <w:rFonts w:ascii="Arial" w:hAnsi="Arial" w:cs="Arial"/>
          <w:bCs/>
        </w:rPr>
        <w:t>s</w:t>
      </w:r>
      <w:r w:rsidR="00310BDA">
        <w:rPr>
          <w:rFonts w:ascii="Arial" w:hAnsi="Arial" w:cs="Arial"/>
          <w:bCs/>
        </w:rPr>
        <w:t xml:space="preserve"> </w:t>
      </w:r>
      <w:r w:rsidR="001302B9">
        <w:rPr>
          <w:rFonts w:ascii="Arial" w:hAnsi="Arial" w:cs="Arial"/>
          <w:bCs/>
        </w:rPr>
        <w:t xml:space="preserve"> unless it becomes evident that continued interconnected operation would jeopardize the system or damage equipment.</w:t>
      </w:r>
    </w:p>
    <w:p w14:paraId="255419D5" w14:textId="0438CA61" w:rsidR="001302B9" w:rsidRDefault="001302B9" w:rsidP="005670E6">
      <w:pPr>
        <w:spacing w:after="120"/>
        <w:rPr>
          <w:rFonts w:ascii="Arial" w:hAnsi="Arial" w:cs="Arial"/>
          <w:bCs/>
        </w:rPr>
      </w:pPr>
      <w:r>
        <w:rPr>
          <w:rFonts w:ascii="Arial" w:hAnsi="Arial" w:cs="Arial"/>
          <w:bCs/>
        </w:rPr>
        <w:t xml:space="preserve">An </w:t>
      </w:r>
      <w:r w:rsidR="003A58DF">
        <w:rPr>
          <w:rFonts w:ascii="Arial" w:hAnsi="Arial" w:cs="Arial"/>
          <w:bCs/>
        </w:rPr>
        <w:t>i</w:t>
      </w:r>
      <w:r>
        <w:rPr>
          <w:rFonts w:ascii="Arial" w:hAnsi="Arial" w:cs="Arial"/>
          <w:bCs/>
        </w:rPr>
        <w:t xml:space="preserve">nterconnector may request that a </w:t>
      </w:r>
      <w:r w:rsidR="00A56929">
        <w:rPr>
          <w:rFonts w:ascii="Arial" w:hAnsi="Arial" w:cs="Arial"/>
          <w:bCs/>
        </w:rPr>
        <w:t>TSO</w:t>
      </w:r>
      <w:r>
        <w:rPr>
          <w:rFonts w:ascii="Arial" w:hAnsi="Arial" w:cs="Arial"/>
          <w:bCs/>
        </w:rPr>
        <w:t xml:space="preserve"> takes any available action to increase or decrease the active energy transfer by the way of emergency assistance.</w:t>
      </w:r>
      <w:r w:rsidR="006E5D53">
        <w:rPr>
          <w:rFonts w:ascii="Arial" w:hAnsi="Arial" w:cs="Arial"/>
          <w:bCs/>
        </w:rPr>
        <w:t xml:space="preserve"> </w:t>
      </w:r>
      <w:r w:rsidR="00F0553B">
        <w:rPr>
          <w:rFonts w:ascii="Arial" w:hAnsi="Arial" w:cs="Arial"/>
          <w:bCs/>
        </w:rPr>
        <w:t>The TSO shall meet s</w:t>
      </w:r>
      <w:r>
        <w:rPr>
          <w:rFonts w:ascii="Arial" w:hAnsi="Arial" w:cs="Arial"/>
          <w:bCs/>
        </w:rPr>
        <w:t>uch requests provided it has the capabilit</w:t>
      </w:r>
      <w:r w:rsidR="00310BDA">
        <w:rPr>
          <w:rFonts w:ascii="Arial" w:hAnsi="Arial" w:cs="Arial"/>
          <w:bCs/>
        </w:rPr>
        <w:t>y to do so without jeopardizing</w:t>
      </w:r>
      <w:r w:rsidR="006E5D53">
        <w:rPr>
          <w:rFonts w:ascii="Arial" w:hAnsi="Arial" w:cs="Arial"/>
          <w:bCs/>
        </w:rPr>
        <w:t xml:space="preserve"> network integrity.</w:t>
      </w:r>
    </w:p>
    <w:p w14:paraId="527778E1" w14:textId="11B8AB4E" w:rsidR="006E5D53" w:rsidRPr="007D22E7" w:rsidRDefault="00F0553B" w:rsidP="005670E6">
      <w:pPr>
        <w:spacing w:after="120"/>
        <w:rPr>
          <w:rFonts w:ascii="Arial" w:hAnsi="Arial" w:cs="Arial"/>
          <w:bCs/>
        </w:rPr>
      </w:pPr>
      <w:r>
        <w:rPr>
          <w:rFonts w:ascii="Arial" w:hAnsi="Arial" w:cs="Arial"/>
          <w:bCs/>
        </w:rPr>
        <w:t xml:space="preserve">The </w:t>
      </w:r>
      <w:r w:rsidR="00A56929">
        <w:rPr>
          <w:rFonts w:ascii="Arial" w:hAnsi="Arial" w:cs="Arial"/>
          <w:bCs/>
        </w:rPr>
        <w:t>TSO</w:t>
      </w:r>
      <w:r w:rsidR="006E5D53">
        <w:rPr>
          <w:rFonts w:ascii="Arial" w:hAnsi="Arial" w:cs="Arial"/>
          <w:bCs/>
        </w:rPr>
        <w:t xml:space="preserve"> is responsible for restoring an </w:t>
      </w:r>
      <w:r w:rsidR="003A58DF">
        <w:rPr>
          <w:rFonts w:ascii="Arial" w:hAnsi="Arial" w:cs="Arial"/>
          <w:bCs/>
        </w:rPr>
        <w:t>i</w:t>
      </w:r>
      <w:r w:rsidR="006E5D53">
        <w:rPr>
          <w:rFonts w:ascii="Arial" w:hAnsi="Arial" w:cs="Arial"/>
          <w:bCs/>
        </w:rPr>
        <w:t>nterconnector after an interruption.</w:t>
      </w:r>
    </w:p>
    <w:p w14:paraId="25197B2E" w14:textId="77777777" w:rsidR="005405FE" w:rsidRPr="00864A34" w:rsidRDefault="005405FE" w:rsidP="005405FE">
      <w:pPr>
        <w:pStyle w:val="Heading1"/>
      </w:pPr>
      <w:bookmarkStart w:id="46" w:name="_Toc524104537"/>
      <w:r>
        <w:lastRenderedPageBreak/>
        <w:t>maintenance outage coordination</w:t>
      </w:r>
      <w:bookmarkEnd w:id="46"/>
    </w:p>
    <w:p w14:paraId="2FC4472B" w14:textId="74908E6C" w:rsidR="0045448A" w:rsidRDefault="0045448A" w:rsidP="005670E6">
      <w:pPr>
        <w:spacing w:after="120"/>
        <w:rPr>
          <w:rFonts w:ascii="Arial" w:hAnsi="Arial" w:cs="Arial"/>
          <w:bCs/>
        </w:rPr>
      </w:pPr>
      <w:r>
        <w:rPr>
          <w:rFonts w:ascii="Arial" w:hAnsi="Arial" w:cs="Arial"/>
          <w:bCs/>
        </w:rPr>
        <w:t xml:space="preserve">It is the responsibility of an </w:t>
      </w:r>
      <w:r w:rsidR="003A58DF">
        <w:rPr>
          <w:rFonts w:ascii="Arial" w:hAnsi="Arial" w:cs="Arial"/>
          <w:bCs/>
        </w:rPr>
        <w:t>i</w:t>
      </w:r>
      <w:r>
        <w:rPr>
          <w:rFonts w:ascii="Arial" w:hAnsi="Arial" w:cs="Arial"/>
          <w:bCs/>
        </w:rPr>
        <w:t xml:space="preserve">nterconnector to request an outage from the </w:t>
      </w:r>
      <w:r w:rsidR="00A56929">
        <w:rPr>
          <w:rFonts w:ascii="Arial" w:hAnsi="Arial" w:cs="Arial"/>
          <w:bCs/>
        </w:rPr>
        <w:t>TSO</w:t>
      </w:r>
      <w:r>
        <w:rPr>
          <w:rFonts w:ascii="Arial" w:hAnsi="Arial" w:cs="Arial"/>
          <w:bCs/>
        </w:rPr>
        <w:t xml:space="preserve"> for planned maintenance, repairs, auditing, testing</w:t>
      </w:r>
      <w:r w:rsidR="00F0553B">
        <w:rPr>
          <w:rFonts w:ascii="Arial" w:hAnsi="Arial" w:cs="Arial"/>
          <w:bCs/>
        </w:rPr>
        <w:t>,</w:t>
      </w:r>
      <w:r>
        <w:rPr>
          <w:rFonts w:ascii="Arial" w:hAnsi="Arial" w:cs="Arial"/>
          <w:bCs/>
        </w:rPr>
        <w:t xml:space="preserve"> or commissioning.</w:t>
      </w:r>
    </w:p>
    <w:p w14:paraId="268481D9" w14:textId="7AAF3643" w:rsidR="0045448A" w:rsidRDefault="00F0553B" w:rsidP="005670E6">
      <w:pPr>
        <w:spacing w:after="120"/>
        <w:rPr>
          <w:rFonts w:ascii="Arial" w:hAnsi="Arial" w:cs="Arial"/>
          <w:bCs/>
        </w:rPr>
      </w:pPr>
      <w:r>
        <w:rPr>
          <w:rFonts w:ascii="Arial" w:hAnsi="Arial" w:cs="Arial"/>
          <w:bCs/>
        </w:rPr>
        <w:t xml:space="preserve">The </w:t>
      </w:r>
      <w:r w:rsidR="00A56929">
        <w:rPr>
          <w:rFonts w:ascii="Arial" w:hAnsi="Arial" w:cs="Arial"/>
          <w:bCs/>
        </w:rPr>
        <w:t>TSO</w:t>
      </w:r>
      <w:r w:rsidR="0045448A">
        <w:rPr>
          <w:rFonts w:ascii="Arial" w:hAnsi="Arial" w:cs="Arial"/>
          <w:bCs/>
        </w:rPr>
        <w:t xml:space="preserve"> shall be responsible for sanctioning or refusing an outage, and </w:t>
      </w:r>
      <w:r>
        <w:rPr>
          <w:rFonts w:ascii="Arial" w:hAnsi="Arial" w:cs="Arial"/>
          <w:bCs/>
        </w:rPr>
        <w:t xml:space="preserve">for issuing </w:t>
      </w:r>
      <w:r w:rsidR="0045448A">
        <w:rPr>
          <w:rFonts w:ascii="Arial" w:hAnsi="Arial" w:cs="Arial"/>
          <w:bCs/>
        </w:rPr>
        <w:t>the relevant operating instructions.</w:t>
      </w:r>
    </w:p>
    <w:p w14:paraId="03D71FFE" w14:textId="68B4C330" w:rsidR="0045448A" w:rsidRDefault="00F0553B" w:rsidP="005670E6">
      <w:pPr>
        <w:spacing w:after="120"/>
        <w:rPr>
          <w:rFonts w:ascii="Arial" w:hAnsi="Arial" w:cs="Arial"/>
          <w:bCs/>
        </w:rPr>
      </w:pPr>
      <w:r>
        <w:rPr>
          <w:rFonts w:ascii="Arial" w:hAnsi="Arial" w:cs="Arial"/>
          <w:bCs/>
        </w:rPr>
        <w:t xml:space="preserve">The </w:t>
      </w:r>
      <w:r w:rsidR="00A56929">
        <w:rPr>
          <w:rFonts w:ascii="Arial" w:hAnsi="Arial" w:cs="Arial"/>
          <w:bCs/>
        </w:rPr>
        <w:t>TSO</w:t>
      </w:r>
      <w:r w:rsidR="0045448A">
        <w:rPr>
          <w:rFonts w:ascii="Arial" w:hAnsi="Arial" w:cs="Arial"/>
          <w:bCs/>
        </w:rPr>
        <w:t xml:space="preserve"> shall ensure </w:t>
      </w:r>
      <w:r>
        <w:rPr>
          <w:rFonts w:ascii="Arial" w:hAnsi="Arial" w:cs="Arial"/>
          <w:bCs/>
        </w:rPr>
        <w:t xml:space="preserve">the </w:t>
      </w:r>
      <w:r w:rsidR="003A58DF">
        <w:rPr>
          <w:rFonts w:ascii="Arial" w:hAnsi="Arial" w:cs="Arial"/>
          <w:bCs/>
        </w:rPr>
        <w:t>i</w:t>
      </w:r>
      <w:r>
        <w:rPr>
          <w:rFonts w:ascii="Arial" w:hAnsi="Arial" w:cs="Arial"/>
          <w:bCs/>
        </w:rPr>
        <w:t xml:space="preserve">nterconnector has </w:t>
      </w:r>
      <w:r w:rsidR="0045448A">
        <w:rPr>
          <w:rFonts w:ascii="Arial" w:hAnsi="Arial" w:cs="Arial"/>
          <w:bCs/>
        </w:rPr>
        <w:t xml:space="preserve">contingency plans before </w:t>
      </w:r>
      <w:r>
        <w:rPr>
          <w:rFonts w:ascii="Arial" w:hAnsi="Arial" w:cs="Arial"/>
          <w:bCs/>
        </w:rPr>
        <w:t xml:space="preserve">it grants </w:t>
      </w:r>
      <w:r w:rsidR="0045448A">
        <w:rPr>
          <w:rFonts w:ascii="Arial" w:hAnsi="Arial" w:cs="Arial"/>
          <w:bCs/>
        </w:rPr>
        <w:t>an outage.</w:t>
      </w:r>
    </w:p>
    <w:p w14:paraId="6EF2FB82" w14:textId="49AB614F" w:rsidR="0045448A" w:rsidRDefault="00F0553B" w:rsidP="005670E6">
      <w:pPr>
        <w:spacing w:after="120"/>
        <w:rPr>
          <w:rFonts w:ascii="Arial" w:hAnsi="Arial" w:cs="Arial"/>
          <w:bCs/>
        </w:rPr>
      </w:pPr>
      <w:r>
        <w:rPr>
          <w:rFonts w:ascii="Arial" w:hAnsi="Arial" w:cs="Arial"/>
          <w:bCs/>
        </w:rPr>
        <w:t xml:space="preserve">The </w:t>
      </w:r>
      <w:r w:rsidR="0045448A">
        <w:rPr>
          <w:rFonts w:ascii="Arial" w:hAnsi="Arial" w:cs="Arial"/>
          <w:bCs/>
        </w:rPr>
        <w:t xml:space="preserve">Maintenance Outage </w:t>
      </w:r>
      <w:r w:rsidR="005E3CF3">
        <w:rPr>
          <w:rFonts w:ascii="Arial" w:hAnsi="Arial" w:cs="Arial"/>
          <w:bCs/>
        </w:rPr>
        <w:t xml:space="preserve">scheduling </w:t>
      </w:r>
      <w:r w:rsidR="0045448A">
        <w:rPr>
          <w:rFonts w:ascii="Arial" w:hAnsi="Arial" w:cs="Arial"/>
          <w:bCs/>
        </w:rPr>
        <w:t>process shall be</w:t>
      </w:r>
      <w:r w:rsidR="00450EDB">
        <w:rPr>
          <w:rFonts w:ascii="Arial" w:hAnsi="Arial" w:cs="Arial"/>
          <w:bCs/>
        </w:rPr>
        <w:t xml:space="preserve"> carried out</w:t>
      </w:r>
      <w:r w:rsidR="0045448A">
        <w:rPr>
          <w:rFonts w:ascii="Arial" w:hAnsi="Arial" w:cs="Arial"/>
          <w:bCs/>
        </w:rPr>
        <w:t xml:space="preserve"> </w:t>
      </w:r>
      <w:r>
        <w:rPr>
          <w:rFonts w:ascii="Arial" w:hAnsi="Arial" w:cs="Arial"/>
          <w:bCs/>
        </w:rPr>
        <w:t xml:space="preserve">in accordance with </w:t>
      </w:r>
      <w:r w:rsidR="0045448A">
        <w:rPr>
          <w:rFonts w:ascii="Arial" w:hAnsi="Arial" w:cs="Arial"/>
          <w:bCs/>
        </w:rPr>
        <w:t xml:space="preserve">SAPP </w:t>
      </w:r>
      <w:r>
        <w:rPr>
          <w:rFonts w:ascii="Arial" w:hAnsi="Arial" w:cs="Arial"/>
          <w:bCs/>
        </w:rPr>
        <w:t xml:space="preserve">Operating </w:t>
      </w:r>
      <w:r w:rsidR="0045448A">
        <w:rPr>
          <w:rFonts w:ascii="Arial" w:hAnsi="Arial" w:cs="Arial"/>
          <w:bCs/>
        </w:rPr>
        <w:t>Guidelines.</w:t>
      </w:r>
    </w:p>
    <w:p w14:paraId="68335727" w14:textId="77777777" w:rsidR="003B4E41" w:rsidRPr="003B4E41" w:rsidRDefault="005405FE" w:rsidP="00A326E9">
      <w:pPr>
        <w:pStyle w:val="Heading1"/>
        <w:rPr>
          <w:rFonts w:ascii="Arial" w:hAnsi="Arial"/>
          <w:bCs/>
        </w:rPr>
      </w:pPr>
      <w:bookmarkStart w:id="47" w:name="_Toc524104538"/>
      <w:bookmarkStart w:id="48" w:name="_Toc524104539"/>
      <w:bookmarkEnd w:id="47"/>
      <w:r>
        <w:t>planning and project development coordination</w:t>
      </w:r>
      <w:bookmarkEnd w:id="48"/>
    </w:p>
    <w:p w14:paraId="62E27885" w14:textId="79B0EF50" w:rsidR="005E3CF3" w:rsidRDefault="000743DF" w:rsidP="003B4E41">
      <w:pPr>
        <w:spacing w:after="120"/>
        <w:rPr>
          <w:rFonts w:ascii="Arial" w:hAnsi="Arial" w:cs="Arial"/>
          <w:bCs/>
        </w:rPr>
      </w:pPr>
      <w:r>
        <w:rPr>
          <w:rFonts w:ascii="Arial" w:hAnsi="Arial" w:cs="Arial"/>
          <w:bCs/>
        </w:rPr>
        <w:t xml:space="preserve">The two transmission companies </w:t>
      </w:r>
      <w:r w:rsidR="00450EDB">
        <w:rPr>
          <w:rFonts w:ascii="Arial" w:hAnsi="Arial" w:cs="Arial"/>
          <w:bCs/>
        </w:rPr>
        <w:t xml:space="preserve">involved in operation of the </w:t>
      </w:r>
      <w:r w:rsidR="003A58DF">
        <w:rPr>
          <w:rFonts w:ascii="Arial" w:hAnsi="Arial" w:cs="Arial"/>
          <w:bCs/>
        </w:rPr>
        <w:t>i</w:t>
      </w:r>
      <w:r w:rsidR="00450EDB">
        <w:rPr>
          <w:rFonts w:ascii="Arial" w:hAnsi="Arial" w:cs="Arial"/>
          <w:bCs/>
        </w:rPr>
        <w:t>nterconnector</w:t>
      </w:r>
      <w:r>
        <w:rPr>
          <w:rFonts w:ascii="Arial" w:hAnsi="Arial" w:cs="Arial"/>
          <w:bCs/>
        </w:rPr>
        <w:t xml:space="preserve"> shall con</w:t>
      </w:r>
      <w:r w:rsidR="005572EC">
        <w:rPr>
          <w:rFonts w:ascii="Arial" w:hAnsi="Arial" w:cs="Arial"/>
          <w:bCs/>
        </w:rPr>
        <w:t>duct joint planning studies, as well as</w:t>
      </w:r>
      <w:r>
        <w:rPr>
          <w:rFonts w:ascii="Arial" w:hAnsi="Arial" w:cs="Arial"/>
          <w:bCs/>
        </w:rPr>
        <w:t xml:space="preserve"> coordinate project design, construction</w:t>
      </w:r>
      <w:r w:rsidR="00182F44">
        <w:rPr>
          <w:rFonts w:ascii="Arial" w:hAnsi="Arial" w:cs="Arial"/>
          <w:bCs/>
        </w:rPr>
        <w:t>,</w:t>
      </w:r>
      <w:r>
        <w:rPr>
          <w:rFonts w:ascii="Arial" w:hAnsi="Arial" w:cs="Arial"/>
          <w:bCs/>
        </w:rPr>
        <w:t xml:space="preserve"> and commissioning activities.</w:t>
      </w:r>
    </w:p>
    <w:p w14:paraId="38765B27" w14:textId="2D579D11" w:rsidR="000743DF" w:rsidRDefault="000743DF" w:rsidP="003B4E41">
      <w:pPr>
        <w:spacing w:after="120"/>
        <w:rPr>
          <w:rFonts w:ascii="Arial" w:hAnsi="Arial" w:cs="Arial"/>
          <w:bCs/>
        </w:rPr>
      </w:pPr>
      <w:r>
        <w:rPr>
          <w:rFonts w:ascii="Arial" w:hAnsi="Arial" w:cs="Arial"/>
          <w:bCs/>
        </w:rPr>
        <w:t>The planning process shall be divided into major activities</w:t>
      </w:r>
      <w:r w:rsidR="00182F44">
        <w:rPr>
          <w:rFonts w:ascii="Arial" w:hAnsi="Arial" w:cs="Arial"/>
          <w:bCs/>
        </w:rPr>
        <w:t>,</w:t>
      </w:r>
      <w:r>
        <w:rPr>
          <w:rFonts w:ascii="Arial" w:hAnsi="Arial" w:cs="Arial"/>
          <w:bCs/>
        </w:rPr>
        <w:t xml:space="preserve"> as follows:</w:t>
      </w:r>
    </w:p>
    <w:p w14:paraId="4F6921CF" w14:textId="028E30C7" w:rsidR="000743DF" w:rsidRPr="005572EC" w:rsidRDefault="000743DF" w:rsidP="005572EC">
      <w:pPr>
        <w:pStyle w:val="ListParagraph"/>
        <w:numPr>
          <w:ilvl w:val="0"/>
          <w:numId w:val="46"/>
        </w:numPr>
        <w:spacing w:before="0"/>
        <w:rPr>
          <w:rFonts w:ascii="Arial" w:hAnsi="Arial" w:cs="Arial"/>
          <w:lang w:eastAsia="en-US"/>
        </w:rPr>
      </w:pPr>
      <w:r w:rsidRPr="005572EC">
        <w:rPr>
          <w:rFonts w:ascii="Arial" w:hAnsi="Arial" w:cs="Arial"/>
          <w:lang w:eastAsia="en-US"/>
        </w:rPr>
        <w:t>Identification of the project objective</w:t>
      </w:r>
      <w:r w:rsidR="006012AE">
        <w:rPr>
          <w:rFonts w:ascii="Arial" w:hAnsi="Arial" w:cs="Arial"/>
          <w:lang w:eastAsia="en-US"/>
        </w:rPr>
        <w:t>;</w:t>
      </w:r>
    </w:p>
    <w:p w14:paraId="11E3AA1C" w14:textId="0005A44B" w:rsidR="000743DF" w:rsidRPr="005572EC" w:rsidRDefault="000743DF" w:rsidP="005572EC">
      <w:pPr>
        <w:pStyle w:val="ListParagraph"/>
        <w:numPr>
          <w:ilvl w:val="0"/>
          <w:numId w:val="46"/>
        </w:numPr>
        <w:spacing w:before="0"/>
        <w:rPr>
          <w:rFonts w:ascii="Arial" w:hAnsi="Arial" w:cs="Arial"/>
          <w:lang w:eastAsia="en-US"/>
        </w:rPr>
      </w:pPr>
      <w:r w:rsidRPr="005572EC">
        <w:rPr>
          <w:rFonts w:ascii="Arial" w:hAnsi="Arial" w:cs="Arial"/>
          <w:lang w:eastAsia="en-US"/>
        </w:rPr>
        <w:t>Formulation of alternative options to meet the objective</w:t>
      </w:r>
      <w:r w:rsidR="006012AE">
        <w:rPr>
          <w:rFonts w:ascii="Arial" w:hAnsi="Arial" w:cs="Arial"/>
          <w:lang w:eastAsia="en-US"/>
        </w:rPr>
        <w:t>;</w:t>
      </w:r>
    </w:p>
    <w:p w14:paraId="627EAF54" w14:textId="3B1F61B1" w:rsidR="000743DF" w:rsidRPr="005572EC" w:rsidRDefault="00311C95" w:rsidP="005572EC">
      <w:pPr>
        <w:pStyle w:val="ListParagraph"/>
        <w:numPr>
          <w:ilvl w:val="0"/>
          <w:numId w:val="46"/>
        </w:numPr>
        <w:spacing w:before="0"/>
        <w:rPr>
          <w:rFonts w:ascii="Arial" w:hAnsi="Arial" w:cs="Arial"/>
          <w:lang w:eastAsia="en-US"/>
        </w:rPr>
      </w:pPr>
      <w:r w:rsidRPr="005572EC">
        <w:rPr>
          <w:rFonts w:ascii="Arial" w:hAnsi="Arial" w:cs="Arial"/>
          <w:lang w:eastAsia="en-US"/>
        </w:rPr>
        <w:t>Study of these options to ensure compliance with agreed technical limits, and justifiable reliability and quality of supply standards</w:t>
      </w:r>
      <w:r w:rsidR="006012AE">
        <w:rPr>
          <w:rFonts w:ascii="Arial" w:hAnsi="Arial" w:cs="Arial"/>
          <w:lang w:eastAsia="en-US"/>
        </w:rPr>
        <w:t>;</w:t>
      </w:r>
    </w:p>
    <w:p w14:paraId="65E05BB1" w14:textId="79EB9FA6" w:rsidR="00311C95" w:rsidRPr="005572EC" w:rsidRDefault="005572EC" w:rsidP="005572EC">
      <w:pPr>
        <w:pStyle w:val="ListParagraph"/>
        <w:numPr>
          <w:ilvl w:val="0"/>
          <w:numId w:val="46"/>
        </w:numPr>
        <w:spacing w:before="0"/>
        <w:rPr>
          <w:rFonts w:ascii="Arial" w:hAnsi="Arial" w:cs="Arial"/>
          <w:lang w:eastAsia="en-US"/>
        </w:rPr>
      </w:pPr>
      <w:r>
        <w:rPr>
          <w:rFonts w:ascii="Arial" w:hAnsi="Arial" w:cs="Arial"/>
          <w:lang w:eastAsia="en-US"/>
        </w:rPr>
        <w:t>Cost</w:t>
      </w:r>
      <w:r w:rsidR="00311C95" w:rsidRPr="005572EC">
        <w:rPr>
          <w:rFonts w:ascii="Arial" w:hAnsi="Arial" w:cs="Arial"/>
          <w:lang w:eastAsia="en-US"/>
        </w:rPr>
        <w:t xml:space="preserve"> of these options</w:t>
      </w:r>
      <w:r w:rsidR="006012AE">
        <w:rPr>
          <w:rFonts w:ascii="Arial" w:hAnsi="Arial" w:cs="Arial"/>
          <w:lang w:eastAsia="en-US"/>
        </w:rPr>
        <w:t>;</w:t>
      </w:r>
    </w:p>
    <w:p w14:paraId="57D0D469" w14:textId="25D83F8B" w:rsidR="00311C95" w:rsidRPr="005572EC" w:rsidRDefault="00311C95" w:rsidP="005572EC">
      <w:pPr>
        <w:pStyle w:val="ListParagraph"/>
        <w:numPr>
          <w:ilvl w:val="0"/>
          <w:numId w:val="46"/>
        </w:numPr>
        <w:spacing w:before="0"/>
        <w:rPr>
          <w:rFonts w:ascii="Arial" w:hAnsi="Arial" w:cs="Arial"/>
          <w:lang w:eastAsia="en-US"/>
        </w:rPr>
      </w:pPr>
      <w:r w:rsidRPr="005572EC">
        <w:rPr>
          <w:rFonts w:ascii="Arial" w:hAnsi="Arial" w:cs="Arial"/>
          <w:lang w:eastAsia="en-US"/>
        </w:rPr>
        <w:t>Determination of a preferred option</w:t>
      </w:r>
      <w:r w:rsidR="006012AE">
        <w:rPr>
          <w:rFonts w:ascii="Arial" w:hAnsi="Arial" w:cs="Arial"/>
          <w:lang w:eastAsia="en-US"/>
        </w:rPr>
        <w:t>; and</w:t>
      </w:r>
    </w:p>
    <w:p w14:paraId="7FB418A0" w14:textId="7EA8597B" w:rsidR="00311C95" w:rsidRPr="005572EC" w:rsidRDefault="00311C95" w:rsidP="005572EC">
      <w:pPr>
        <w:pStyle w:val="ListParagraph"/>
        <w:numPr>
          <w:ilvl w:val="0"/>
          <w:numId w:val="46"/>
        </w:numPr>
        <w:spacing w:before="0"/>
        <w:rPr>
          <w:rFonts w:ascii="Arial" w:hAnsi="Arial" w:cs="Arial"/>
          <w:lang w:eastAsia="en-US"/>
        </w:rPr>
      </w:pPr>
      <w:r w:rsidRPr="005572EC">
        <w:rPr>
          <w:rFonts w:ascii="Arial" w:hAnsi="Arial" w:cs="Arial"/>
          <w:lang w:eastAsia="en-US"/>
        </w:rPr>
        <w:t>Request for approval of the preferred option and project initiation</w:t>
      </w:r>
      <w:r w:rsidR="006012AE">
        <w:rPr>
          <w:rFonts w:ascii="Arial" w:hAnsi="Arial" w:cs="Arial"/>
          <w:lang w:eastAsia="en-US"/>
        </w:rPr>
        <w:t>.</w:t>
      </w:r>
    </w:p>
    <w:p w14:paraId="67B19FD4" w14:textId="1CB5660A" w:rsidR="00311C95" w:rsidRDefault="00311C95" w:rsidP="003B4E41">
      <w:pPr>
        <w:spacing w:after="120"/>
        <w:rPr>
          <w:rFonts w:ascii="Arial" w:hAnsi="Arial" w:cs="Arial"/>
          <w:bCs/>
        </w:rPr>
      </w:pPr>
      <w:r>
        <w:rPr>
          <w:rFonts w:ascii="Arial" w:hAnsi="Arial" w:cs="Arial"/>
          <w:bCs/>
        </w:rPr>
        <w:t xml:space="preserve">During the planning and project development phases, the </w:t>
      </w:r>
      <w:r w:rsidR="00321379">
        <w:rPr>
          <w:rFonts w:ascii="Arial" w:hAnsi="Arial" w:cs="Arial"/>
          <w:bCs/>
        </w:rPr>
        <w:t xml:space="preserve">two transmission companies </w:t>
      </w:r>
      <w:r w:rsidR="005572EC">
        <w:rPr>
          <w:rFonts w:ascii="Arial" w:hAnsi="Arial" w:cs="Arial"/>
          <w:bCs/>
        </w:rPr>
        <w:t>shall exchange information as described</w:t>
      </w:r>
      <w:r w:rsidR="00321379">
        <w:rPr>
          <w:rFonts w:ascii="Arial" w:hAnsi="Arial" w:cs="Arial"/>
          <w:bCs/>
        </w:rPr>
        <w:t xml:space="preserve"> in Section 6.</w:t>
      </w:r>
    </w:p>
    <w:p w14:paraId="37C360D0" w14:textId="77777777" w:rsidR="007B3462" w:rsidRDefault="007B3462" w:rsidP="007B3462">
      <w:pPr>
        <w:pStyle w:val="Heading1"/>
        <w:rPr>
          <w:rFonts w:ascii="Arial" w:hAnsi="Arial"/>
          <w:bCs/>
        </w:rPr>
      </w:pPr>
      <w:bookmarkStart w:id="49" w:name="_Toc524104540"/>
      <w:bookmarkStart w:id="50" w:name="_Toc523988382"/>
      <w:bookmarkStart w:id="51" w:name="_Toc524104541"/>
      <w:bookmarkEnd w:id="49"/>
      <w:r>
        <w:t>NEXT STEPS</w:t>
      </w:r>
      <w:bookmarkEnd w:id="50"/>
      <w:bookmarkEnd w:id="51"/>
    </w:p>
    <w:p w14:paraId="5D65D537" w14:textId="750D0E87" w:rsidR="007B3462" w:rsidRDefault="007B3462" w:rsidP="007B3462">
      <w:pPr>
        <w:spacing w:after="120"/>
        <w:rPr>
          <w:rFonts w:ascii="Arial" w:hAnsi="Arial" w:cs="Arial"/>
          <w:bCs/>
        </w:rPr>
      </w:pPr>
      <w:r>
        <w:rPr>
          <w:rFonts w:ascii="Arial" w:hAnsi="Arial" w:cs="Arial"/>
          <w:bCs/>
        </w:rPr>
        <w:t xml:space="preserve">This document should </w:t>
      </w:r>
      <w:r w:rsidR="00425E91">
        <w:rPr>
          <w:rFonts w:ascii="Arial" w:hAnsi="Arial" w:cs="Arial"/>
          <w:bCs/>
        </w:rPr>
        <w:t>serve</w:t>
      </w:r>
      <w:r>
        <w:rPr>
          <w:rFonts w:ascii="Arial" w:hAnsi="Arial" w:cs="Arial"/>
          <w:bCs/>
        </w:rPr>
        <w:t xml:space="preserve"> as the initial </w:t>
      </w:r>
      <w:r w:rsidR="00512ED9">
        <w:rPr>
          <w:rFonts w:ascii="Arial" w:hAnsi="Arial" w:cs="Arial"/>
          <w:bCs/>
        </w:rPr>
        <w:t>framework leading to</w:t>
      </w:r>
      <w:r>
        <w:rPr>
          <w:rFonts w:ascii="Arial" w:hAnsi="Arial" w:cs="Arial"/>
          <w:bCs/>
        </w:rPr>
        <w:t xml:space="preserve"> develop</w:t>
      </w:r>
      <w:r w:rsidR="00512ED9">
        <w:rPr>
          <w:rFonts w:ascii="Arial" w:hAnsi="Arial" w:cs="Arial"/>
          <w:bCs/>
        </w:rPr>
        <w:t>ment of</w:t>
      </w:r>
      <w:r>
        <w:rPr>
          <w:rFonts w:ascii="Arial" w:hAnsi="Arial" w:cs="Arial"/>
          <w:bCs/>
        </w:rPr>
        <w:t xml:space="preserve"> a comprehensive </w:t>
      </w:r>
      <w:r w:rsidR="00425E91">
        <w:rPr>
          <w:rFonts w:ascii="Arial" w:hAnsi="Arial" w:cs="Arial"/>
          <w:bCs/>
        </w:rPr>
        <w:t>grid code for cross border interconnectors across the SADC</w:t>
      </w:r>
      <w:r>
        <w:rPr>
          <w:rFonts w:ascii="Arial" w:hAnsi="Arial" w:cs="Arial"/>
          <w:bCs/>
        </w:rPr>
        <w:t xml:space="preserve">. </w:t>
      </w:r>
      <w:r w:rsidR="00425E91">
        <w:rPr>
          <w:rFonts w:ascii="Arial" w:hAnsi="Arial" w:cs="Arial"/>
          <w:bCs/>
        </w:rPr>
        <w:t>As discussed at the outset of this document, t</w:t>
      </w:r>
      <w:r>
        <w:rPr>
          <w:rFonts w:ascii="Arial" w:hAnsi="Arial" w:cs="Arial"/>
          <w:bCs/>
        </w:rPr>
        <w:t xml:space="preserve">he cooperation and participation of </w:t>
      </w:r>
      <w:r w:rsidR="00425E91">
        <w:rPr>
          <w:rFonts w:ascii="Arial" w:hAnsi="Arial" w:cs="Arial"/>
          <w:bCs/>
        </w:rPr>
        <w:t xml:space="preserve">the </w:t>
      </w:r>
      <w:r>
        <w:rPr>
          <w:rFonts w:ascii="Arial" w:hAnsi="Arial" w:cs="Arial"/>
          <w:bCs/>
        </w:rPr>
        <w:t>SAPP Coordination Center</w:t>
      </w:r>
      <w:r w:rsidR="00425E91">
        <w:rPr>
          <w:rFonts w:ascii="Arial" w:hAnsi="Arial" w:cs="Arial"/>
          <w:bCs/>
        </w:rPr>
        <w:t xml:space="preserve"> will be</w:t>
      </w:r>
      <w:r>
        <w:rPr>
          <w:rFonts w:ascii="Arial" w:hAnsi="Arial" w:cs="Arial"/>
          <w:bCs/>
        </w:rPr>
        <w:t xml:space="preserve"> essential in further updating and refining this </w:t>
      </w:r>
      <w:r w:rsidR="00512ED9">
        <w:rPr>
          <w:rFonts w:ascii="Arial" w:hAnsi="Arial" w:cs="Arial"/>
          <w:bCs/>
        </w:rPr>
        <w:t>f</w:t>
      </w:r>
      <w:r>
        <w:rPr>
          <w:rFonts w:ascii="Arial" w:hAnsi="Arial" w:cs="Arial"/>
          <w:bCs/>
        </w:rPr>
        <w:t xml:space="preserve">ramework. </w:t>
      </w:r>
      <w:r w:rsidR="00425E91">
        <w:rPr>
          <w:rFonts w:ascii="Arial" w:hAnsi="Arial" w:cs="Arial"/>
          <w:bCs/>
        </w:rPr>
        <w:t>With the long</w:t>
      </w:r>
      <w:r w:rsidR="00512ED9">
        <w:rPr>
          <w:rFonts w:ascii="Arial" w:hAnsi="Arial" w:cs="Arial"/>
          <w:bCs/>
        </w:rPr>
        <w:t>-</w:t>
      </w:r>
      <w:r w:rsidR="00425E91">
        <w:rPr>
          <w:rFonts w:ascii="Arial" w:hAnsi="Arial" w:cs="Arial"/>
          <w:bCs/>
        </w:rPr>
        <w:t>term objective of developing the SADC’s power sector, incentivizing investment</w:t>
      </w:r>
      <w:r w:rsidR="00512ED9">
        <w:rPr>
          <w:rFonts w:ascii="Arial" w:hAnsi="Arial" w:cs="Arial"/>
          <w:bCs/>
        </w:rPr>
        <w:t>,</w:t>
      </w:r>
      <w:r w:rsidR="00425E91">
        <w:rPr>
          <w:rFonts w:ascii="Arial" w:hAnsi="Arial" w:cs="Arial"/>
          <w:bCs/>
        </w:rPr>
        <w:t xml:space="preserve"> and </w:t>
      </w:r>
      <w:r w:rsidR="000E683B">
        <w:rPr>
          <w:rFonts w:ascii="Arial" w:hAnsi="Arial" w:cs="Arial"/>
          <w:bCs/>
        </w:rPr>
        <w:t>reaching full electrification in all Member States, e</w:t>
      </w:r>
      <w:r w:rsidR="00425E91">
        <w:rPr>
          <w:rFonts w:ascii="Arial" w:hAnsi="Arial" w:cs="Arial"/>
          <w:bCs/>
        </w:rPr>
        <w:t xml:space="preserve">stablishing a harmonized grid code across </w:t>
      </w:r>
      <w:r w:rsidR="000E683B">
        <w:rPr>
          <w:rFonts w:ascii="Arial" w:hAnsi="Arial" w:cs="Arial"/>
          <w:bCs/>
        </w:rPr>
        <w:t>the region,</w:t>
      </w:r>
      <w:r>
        <w:rPr>
          <w:rFonts w:ascii="Arial" w:hAnsi="Arial" w:cs="Arial"/>
          <w:bCs/>
        </w:rPr>
        <w:t xml:space="preserve"> similar to the one imp</w:t>
      </w:r>
      <w:r w:rsidR="00425E91">
        <w:rPr>
          <w:rFonts w:ascii="Arial" w:hAnsi="Arial" w:cs="Arial"/>
          <w:bCs/>
        </w:rPr>
        <w:t xml:space="preserve">lemented in </w:t>
      </w:r>
      <w:r w:rsidR="005C7CC6">
        <w:rPr>
          <w:rFonts w:ascii="Arial" w:hAnsi="Arial" w:cs="Arial"/>
          <w:bCs/>
        </w:rPr>
        <w:t xml:space="preserve">Europe’s </w:t>
      </w:r>
      <w:r w:rsidR="00425E91">
        <w:rPr>
          <w:rFonts w:ascii="Arial" w:hAnsi="Arial" w:cs="Arial"/>
          <w:bCs/>
        </w:rPr>
        <w:t>ENTSO-e system, is a critical step</w:t>
      </w:r>
      <w:r w:rsidR="000E683B">
        <w:rPr>
          <w:rFonts w:ascii="Arial" w:hAnsi="Arial" w:cs="Arial"/>
          <w:bCs/>
        </w:rPr>
        <w:t xml:space="preserve">. </w:t>
      </w:r>
      <w:r w:rsidR="000D56A4">
        <w:rPr>
          <w:rFonts w:ascii="Arial" w:hAnsi="Arial" w:cs="Arial"/>
          <w:bCs/>
        </w:rPr>
        <w:t>Such harmonization will improve</w:t>
      </w:r>
      <w:r>
        <w:rPr>
          <w:rFonts w:ascii="Arial" w:hAnsi="Arial" w:cs="Arial"/>
          <w:bCs/>
        </w:rPr>
        <w:t xml:space="preserve"> the overall reliability of the Southern African inter</w:t>
      </w:r>
      <w:r w:rsidR="000D56A4">
        <w:rPr>
          <w:rFonts w:ascii="Arial" w:hAnsi="Arial" w:cs="Arial"/>
          <w:bCs/>
        </w:rPr>
        <w:t>connected system</w:t>
      </w:r>
      <w:r>
        <w:rPr>
          <w:rFonts w:ascii="Arial" w:hAnsi="Arial" w:cs="Arial"/>
          <w:bCs/>
        </w:rPr>
        <w:t xml:space="preserve"> in addition t</w:t>
      </w:r>
      <w:r w:rsidR="00425E91">
        <w:rPr>
          <w:rFonts w:ascii="Arial" w:hAnsi="Arial" w:cs="Arial"/>
          <w:bCs/>
        </w:rPr>
        <w:t xml:space="preserve">o providing transparency to </w:t>
      </w:r>
      <w:r>
        <w:rPr>
          <w:rFonts w:ascii="Arial" w:hAnsi="Arial" w:cs="Arial"/>
          <w:bCs/>
        </w:rPr>
        <w:t xml:space="preserve">transmission project developers.   </w:t>
      </w:r>
    </w:p>
    <w:p w14:paraId="55296A1A" w14:textId="69AD6495" w:rsidR="00804935" w:rsidRDefault="00804935">
      <w:pPr>
        <w:spacing w:after="0"/>
        <w:jc w:val="left"/>
        <w:rPr>
          <w:rFonts w:ascii="Arial Bold" w:hAnsi="Arial Bold" w:cs="Arial"/>
          <w:b/>
          <w:caps/>
          <w:color w:val="002776" w:themeColor="accent1"/>
          <w:sz w:val="28"/>
          <w:szCs w:val="24"/>
          <w:lang w:eastAsia="en-US"/>
        </w:rPr>
      </w:pPr>
    </w:p>
    <w:p w14:paraId="3BF88BDC" w14:textId="2B4BD6C0" w:rsidR="007B3462" w:rsidRDefault="007B3462">
      <w:pPr>
        <w:spacing w:after="0"/>
        <w:jc w:val="left"/>
        <w:rPr>
          <w:rFonts w:ascii="Arial Bold" w:hAnsi="Arial Bold" w:cs="Arial"/>
          <w:b/>
          <w:caps/>
          <w:color w:val="002776" w:themeColor="accent1"/>
          <w:sz w:val="28"/>
          <w:szCs w:val="24"/>
          <w:lang w:eastAsia="en-US"/>
        </w:rPr>
      </w:pPr>
    </w:p>
    <w:p w14:paraId="177A54E6" w14:textId="1BAB2CA7" w:rsidR="007B3462" w:rsidRDefault="007B3462">
      <w:pPr>
        <w:spacing w:after="0"/>
        <w:jc w:val="left"/>
        <w:rPr>
          <w:rFonts w:ascii="Arial Bold" w:hAnsi="Arial Bold" w:cs="Arial"/>
          <w:b/>
          <w:caps/>
          <w:color w:val="002776" w:themeColor="accent1"/>
          <w:sz w:val="28"/>
          <w:szCs w:val="24"/>
          <w:lang w:eastAsia="en-US"/>
        </w:rPr>
      </w:pPr>
    </w:p>
    <w:p w14:paraId="10DCCA14" w14:textId="7FC674C2" w:rsidR="007B3462" w:rsidRDefault="007B3462">
      <w:pPr>
        <w:spacing w:after="0"/>
        <w:jc w:val="left"/>
        <w:rPr>
          <w:rFonts w:ascii="Arial Bold" w:hAnsi="Arial Bold" w:cs="Arial"/>
          <w:b/>
          <w:caps/>
          <w:color w:val="002776" w:themeColor="accent1"/>
          <w:sz w:val="28"/>
          <w:szCs w:val="24"/>
          <w:lang w:eastAsia="en-US"/>
        </w:rPr>
      </w:pPr>
    </w:p>
    <w:p w14:paraId="54D90E9C" w14:textId="563A33EF" w:rsidR="007B3462" w:rsidRDefault="007B3462">
      <w:pPr>
        <w:spacing w:after="0"/>
        <w:jc w:val="left"/>
        <w:rPr>
          <w:rFonts w:ascii="Arial Bold" w:hAnsi="Arial Bold" w:cs="Arial"/>
          <w:b/>
          <w:caps/>
          <w:color w:val="002776" w:themeColor="accent1"/>
          <w:sz w:val="28"/>
          <w:szCs w:val="24"/>
          <w:lang w:eastAsia="en-US"/>
        </w:rPr>
      </w:pPr>
    </w:p>
    <w:p w14:paraId="5D47677F" w14:textId="77777777" w:rsidR="005405FE" w:rsidRDefault="005405FE" w:rsidP="00832F5F">
      <w:pPr>
        <w:rPr>
          <w:rFonts w:ascii="Arial" w:hAnsi="Arial" w:cs="Arial"/>
          <w:lang w:eastAsia="en-US"/>
        </w:rPr>
      </w:pPr>
    </w:p>
    <w:p w14:paraId="175A64CE" w14:textId="77777777" w:rsidR="005405FE" w:rsidRDefault="005405FE" w:rsidP="00832F5F">
      <w:pPr>
        <w:rPr>
          <w:rFonts w:ascii="Arial" w:hAnsi="Arial" w:cs="Arial"/>
          <w:lang w:eastAsia="en-US"/>
        </w:rPr>
      </w:pPr>
    </w:p>
    <w:p w14:paraId="01D9FB5F" w14:textId="77777777" w:rsidR="00D21B44" w:rsidRPr="00864A34" w:rsidRDefault="00D21B44" w:rsidP="00D21B44">
      <w:pPr>
        <w:rPr>
          <w:rFonts w:ascii="Arial" w:hAnsi="Arial" w:cs="Arial"/>
          <w:lang w:eastAsia="en-US"/>
        </w:rPr>
        <w:sectPr w:rsidR="00D21B44" w:rsidRPr="00864A34" w:rsidSect="003A4116">
          <w:headerReference w:type="even" r:id="rId15"/>
          <w:headerReference w:type="default" r:id="rId16"/>
          <w:footerReference w:type="default" r:id="rId17"/>
          <w:headerReference w:type="first" r:id="rId18"/>
          <w:pgSz w:w="12240" w:h="15840" w:code="1"/>
          <w:pgMar w:top="1440" w:right="1440" w:bottom="1440" w:left="1440" w:header="720" w:footer="720" w:gutter="0"/>
          <w:cols w:space="720"/>
          <w:noEndnote/>
          <w:docGrid w:linePitch="299"/>
        </w:sectPr>
      </w:pPr>
      <w:bookmarkStart w:id="52" w:name="_Toc327184792"/>
    </w:p>
    <w:bookmarkEnd w:id="52"/>
    <w:p w14:paraId="228D1865" w14:textId="77777777" w:rsidR="00651C8A" w:rsidRPr="00864A34" w:rsidRDefault="00651C8A" w:rsidP="00FB5094">
      <w:pPr>
        <w:rPr>
          <w:rFonts w:ascii="Arial" w:hAnsi="Arial" w:cs="Arial"/>
        </w:rPr>
      </w:pPr>
    </w:p>
    <w:p w14:paraId="19EDACF8" w14:textId="77777777" w:rsidR="00651C8A" w:rsidRPr="00864A34" w:rsidRDefault="00651C8A" w:rsidP="00FB5094">
      <w:pPr>
        <w:rPr>
          <w:rFonts w:ascii="Arial" w:hAnsi="Arial" w:cs="Arial"/>
        </w:rPr>
      </w:pPr>
    </w:p>
    <w:p w14:paraId="4E115B24" w14:textId="77777777" w:rsidR="00651C8A" w:rsidRPr="00864A34" w:rsidRDefault="00651C8A" w:rsidP="00FB5094">
      <w:pPr>
        <w:rPr>
          <w:rFonts w:ascii="Arial" w:hAnsi="Arial" w:cs="Arial"/>
        </w:rPr>
      </w:pPr>
    </w:p>
    <w:p w14:paraId="0AE26500" w14:textId="77777777" w:rsidR="00651C8A" w:rsidRPr="00864A34" w:rsidRDefault="00651C8A" w:rsidP="00FB5094">
      <w:pPr>
        <w:rPr>
          <w:rFonts w:ascii="Arial" w:hAnsi="Arial" w:cs="Arial"/>
        </w:rPr>
      </w:pPr>
    </w:p>
    <w:p w14:paraId="2A495A36" w14:textId="77777777" w:rsidR="00651C8A" w:rsidRPr="00864A34" w:rsidRDefault="00651C8A" w:rsidP="00FB5094">
      <w:pPr>
        <w:rPr>
          <w:rFonts w:ascii="Arial" w:hAnsi="Arial" w:cs="Arial"/>
        </w:rPr>
      </w:pPr>
    </w:p>
    <w:p w14:paraId="5B169FB5" w14:textId="77777777" w:rsidR="00651C8A" w:rsidRPr="00864A34" w:rsidRDefault="00651C8A" w:rsidP="00FB5094">
      <w:pPr>
        <w:rPr>
          <w:rFonts w:ascii="Arial" w:hAnsi="Arial" w:cs="Arial"/>
        </w:rPr>
      </w:pPr>
    </w:p>
    <w:p w14:paraId="0DF9D7A5" w14:textId="77777777" w:rsidR="00651C8A" w:rsidRPr="00864A34" w:rsidRDefault="00651C8A" w:rsidP="00FB5094">
      <w:pPr>
        <w:rPr>
          <w:rFonts w:ascii="Arial" w:hAnsi="Arial" w:cs="Arial"/>
        </w:rPr>
      </w:pPr>
    </w:p>
    <w:p w14:paraId="44D29634" w14:textId="77777777" w:rsidR="00651C8A" w:rsidRPr="00864A34" w:rsidRDefault="00651C8A" w:rsidP="00FB5094">
      <w:pPr>
        <w:rPr>
          <w:rFonts w:ascii="Arial" w:hAnsi="Arial" w:cs="Arial"/>
        </w:rPr>
      </w:pPr>
    </w:p>
    <w:p w14:paraId="5DD92ABF" w14:textId="77777777" w:rsidR="00651C8A" w:rsidRPr="00864A34" w:rsidRDefault="00651C8A" w:rsidP="00FB5094">
      <w:pPr>
        <w:rPr>
          <w:rFonts w:ascii="Arial" w:hAnsi="Arial" w:cs="Arial"/>
        </w:rPr>
      </w:pPr>
    </w:p>
    <w:p w14:paraId="6F49C3C4" w14:textId="77777777" w:rsidR="00651C8A" w:rsidRPr="00864A34" w:rsidRDefault="00651C8A" w:rsidP="00FB5094">
      <w:pPr>
        <w:rPr>
          <w:rFonts w:ascii="Arial" w:hAnsi="Arial" w:cs="Arial"/>
        </w:rPr>
      </w:pPr>
    </w:p>
    <w:p w14:paraId="7BE822FF" w14:textId="77777777" w:rsidR="00651C8A" w:rsidRPr="00864A34" w:rsidRDefault="00651C8A" w:rsidP="00FB5094">
      <w:pPr>
        <w:rPr>
          <w:rFonts w:ascii="Arial" w:hAnsi="Arial" w:cs="Arial"/>
        </w:rPr>
      </w:pPr>
    </w:p>
    <w:p w14:paraId="139386F4" w14:textId="77777777" w:rsidR="00651C8A" w:rsidRPr="00864A34" w:rsidRDefault="00651C8A" w:rsidP="00FB5094">
      <w:pPr>
        <w:rPr>
          <w:rFonts w:ascii="Arial" w:hAnsi="Arial" w:cs="Arial"/>
        </w:rPr>
      </w:pPr>
    </w:p>
    <w:p w14:paraId="1DACEAED" w14:textId="77777777" w:rsidR="00651C8A" w:rsidRPr="00864A34" w:rsidRDefault="00651C8A" w:rsidP="00FB5094">
      <w:pPr>
        <w:rPr>
          <w:rFonts w:ascii="Arial" w:hAnsi="Arial" w:cs="Arial"/>
        </w:rPr>
      </w:pPr>
    </w:p>
    <w:p w14:paraId="0DBD46FD" w14:textId="77777777" w:rsidR="00651C8A" w:rsidRPr="00864A34" w:rsidRDefault="00651C8A" w:rsidP="00FB5094">
      <w:pPr>
        <w:rPr>
          <w:rFonts w:ascii="Arial" w:hAnsi="Arial" w:cs="Arial"/>
        </w:rPr>
      </w:pPr>
    </w:p>
    <w:p w14:paraId="315916ED" w14:textId="77777777" w:rsidR="00651C8A" w:rsidRPr="00864A34" w:rsidRDefault="00651C8A" w:rsidP="00FB5094">
      <w:pPr>
        <w:rPr>
          <w:rFonts w:ascii="Arial" w:hAnsi="Arial" w:cs="Arial"/>
        </w:rPr>
      </w:pPr>
    </w:p>
    <w:p w14:paraId="41D152B9" w14:textId="77777777" w:rsidR="00651C8A" w:rsidRPr="00864A34" w:rsidRDefault="00651C8A" w:rsidP="00FB5094">
      <w:pPr>
        <w:rPr>
          <w:rFonts w:ascii="Arial" w:hAnsi="Arial" w:cs="Arial"/>
        </w:rPr>
      </w:pPr>
    </w:p>
    <w:p w14:paraId="165F47C5" w14:textId="77777777" w:rsidR="00651C8A" w:rsidRPr="00864A34" w:rsidRDefault="00651C8A" w:rsidP="00FB5094">
      <w:pPr>
        <w:rPr>
          <w:rFonts w:ascii="Arial" w:hAnsi="Arial" w:cs="Arial"/>
        </w:rPr>
      </w:pPr>
    </w:p>
    <w:p w14:paraId="60510BC2" w14:textId="77777777" w:rsidR="00651C8A" w:rsidRPr="00864A34" w:rsidRDefault="00651C8A" w:rsidP="00FB5094">
      <w:pPr>
        <w:rPr>
          <w:rFonts w:ascii="Arial" w:hAnsi="Arial" w:cs="Arial"/>
        </w:rPr>
      </w:pPr>
    </w:p>
    <w:p w14:paraId="203CFE5A" w14:textId="77777777" w:rsidR="00651C8A" w:rsidRPr="00864A34" w:rsidRDefault="00651C8A" w:rsidP="00FB5094">
      <w:pPr>
        <w:rPr>
          <w:rFonts w:ascii="Arial" w:hAnsi="Arial" w:cs="Arial"/>
        </w:rPr>
      </w:pPr>
    </w:p>
    <w:p w14:paraId="5EF6733F" w14:textId="77777777" w:rsidR="00BC1AFB" w:rsidRPr="00864A34" w:rsidRDefault="00BC1AFB" w:rsidP="00FB5094">
      <w:pPr>
        <w:rPr>
          <w:rFonts w:ascii="Arial" w:hAnsi="Arial" w:cs="Arial"/>
        </w:rPr>
      </w:pPr>
    </w:p>
    <w:sectPr w:rsidR="00BC1AFB" w:rsidRPr="00864A34" w:rsidSect="00131F67">
      <w:headerReference w:type="even" r:id="rId19"/>
      <w:headerReference w:type="default" r:id="rId20"/>
      <w:footerReference w:type="default" r:id="rId21"/>
      <w:headerReference w:type="first" r:id="rId22"/>
      <w:pgSz w:w="12240" w:h="15840" w:code="1"/>
      <w:pgMar w:top="1411" w:right="1411" w:bottom="1411" w:left="1411" w:header="720" w:footer="720" w:gutter="0"/>
      <w:pgNumType w:start="1"/>
      <w:cols w:space="720"/>
      <w:noEndnote/>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0671BD" w16cid:durableId="1F3D0D36"/>
  <w16cid:commentId w16cid:paraId="228C6761" w16cid:durableId="1F3D29A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160D2" w14:textId="77777777" w:rsidR="00921A5C" w:rsidRDefault="00921A5C" w:rsidP="00FB5094">
      <w:r>
        <w:separator/>
      </w:r>
    </w:p>
    <w:p w14:paraId="31CC0FF6" w14:textId="77777777" w:rsidR="00921A5C" w:rsidRDefault="00921A5C" w:rsidP="00FB5094"/>
  </w:endnote>
  <w:endnote w:type="continuationSeparator" w:id="0">
    <w:p w14:paraId="4E5CA7A4" w14:textId="77777777" w:rsidR="00921A5C" w:rsidRDefault="00921A5C" w:rsidP="00FB5094">
      <w:r>
        <w:continuationSeparator/>
      </w:r>
    </w:p>
    <w:p w14:paraId="539821DB" w14:textId="77777777" w:rsidR="00921A5C" w:rsidRDefault="00921A5C" w:rsidP="00FB5094"/>
  </w:endnote>
  <w:endnote w:type="continuationNotice" w:id="1">
    <w:p w14:paraId="57C3D61C" w14:textId="77777777" w:rsidR="00921A5C" w:rsidRDefault="00921A5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704020202020204"/>
    <w:charset w:val="00"/>
    <w:family w:val="swiss"/>
    <w:pitch w:val="variable"/>
    <w:sig w:usb0="00003A87" w:usb1="00000000" w:usb2="00000000" w:usb3="00000000" w:csb0="000000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font>
  <w:font w:name="Helvetica 35 Thin">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6E7BA" w14:textId="51D7A3A8" w:rsidR="00310BDA" w:rsidRPr="00AC76A4" w:rsidRDefault="00310BDA" w:rsidP="005617FF">
    <w:pPr>
      <w:pStyle w:val="Footer"/>
      <w:jc w:val="right"/>
      <w:rPr>
        <w:rFonts w:ascii="Arial" w:hAnsi="Arial" w:cs="Arial"/>
      </w:rPr>
    </w:pPr>
    <w:r w:rsidRPr="004D6FB2">
      <w:rPr>
        <w:rFonts w:ascii="Arial" w:hAnsi="Arial" w:cs="Arial"/>
        <w:color w:val="002776" w:themeColor="accent1"/>
      </w:rPr>
      <w:t>Page</w:t>
    </w:r>
    <w:r w:rsidRPr="00AC76A4">
      <w:rPr>
        <w:rFonts w:ascii="Arial" w:hAnsi="Arial" w:cs="Arial"/>
      </w:rPr>
      <w:t xml:space="preserve"> </w:t>
    </w:r>
    <w:r w:rsidRPr="00AC76A4">
      <w:rPr>
        <w:rFonts w:ascii="Arial" w:hAnsi="Arial" w:cs="Arial"/>
        <w:color w:val="95B3D7"/>
      </w:rPr>
      <w:t>|</w:t>
    </w:r>
    <w:r>
      <w:rPr>
        <w:rFonts w:ascii="Arial" w:hAnsi="Arial" w:cs="Arial"/>
        <w:color w:val="95B3D7"/>
      </w:rPr>
      <w:t xml:space="preserve"> </w:t>
    </w:r>
    <w:r w:rsidRPr="004D6FB2">
      <w:rPr>
        <w:rFonts w:ascii="Arial" w:hAnsi="Arial" w:cs="Arial"/>
        <w:color w:val="002776" w:themeColor="accent1"/>
      </w:rPr>
      <w:fldChar w:fldCharType="begin"/>
    </w:r>
    <w:r w:rsidRPr="004D6FB2">
      <w:rPr>
        <w:rFonts w:ascii="Arial" w:hAnsi="Arial" w:cs="Arial"/>
        <w:color w:val="002776" w:themeColor="accent1"/>
      </w:rPr>
      <w:instrText xml:space="preserve"> PAGE   \* MERGEFORMAT </w:instrText>
    </w:r>
    <w:r w:rsidRPr="004D6FB2">
      <w:rPr>
        <w:rFonts w:ascii="Arial" w:hAnsi="Arial" w:cs="Arial"/>
        <w:color w:val="002776" w:themeColor="accent1"/>
      </w:rPr>
      <w:fldChar w:fldCharType="separate"/>
    </w:r>
    <w:r w:rsidR="005534F8">
      <w:rPr>
        <w:rFonts w:ascii="Arial" w:hAnsi="Arial" w:cs="Arial"/>
        <w:noProof/>
        <w:color w:val="002776" w:themeColor="accent1"/>
      </w:rPr>
      <w:t>iv</w:t>
    </w:r>
    <w:r w:rsidRPr="004D6FB2">
      <w:rPr>
        <w:rFonts w:ascii="Arial" w:hAnsi="Arial" w:cs="Arial"/>
        <w:noProof/>
        <w:color w:val="002776" w:themeColor="accent1"/>
      </w:rPr>
      <w:fldChar w:fldCharType="end"/>
    </w:r>
  </w:p>
  <w:p w14:paraId="32C4998C" w14:textId="77777777" w:rsidR="00310BDA" w:rsidRDefault="00310B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199C6" w14:textId="26C31915" w:rsidR="00310BDA" w:rsidRPr="00AC76A4" w:rsidRDefault="00310BDA" w:rsidP="00FB5094">
    <w:pPr>
      <w:pStyle w:val="Footer"/>
      <w:jc w:val="right"/>
      <w:rPr>
        <w:rFonts w:ascii="Arial" w:hAnsi="Arial" w:cs="Arial"/>
      </w:rPr>
    </w:pPr>
    <w:r w:rsidRPr="004D6FB2">
      <w:rPr>
        <w:rFonts w:ascii="Arial" w:hAnsi="Arial" w:cs="Arial"/>
        <w:color w:val="002776" w:themeColor="accent1"/>
      </w:rPr>
      <w:t>Page</w:t>
    </w:r>
    <w:r w:rsidRPr="00AC76A4">
      <w:rPr>
        <w:rFonts w:ascii="Arial" w:hAnsi="Arial" w:cs="Arial"/>
      </w:rPr>
      <w:t xml:space="preserve"> </w:t>
    </w:r>
    <w:r w:rsidRPr="00AC76A4">
      <w:rPr>
        <w:rFonts w:ascii="Arial" w:hAnsi="Arial" w:cs="Arial"/>
        <w:color w:val="95B3D7"/>
      </w:rPr>
      <w:t>|</w:t>
    </w:r>
    <w:r>
      <w:rPr>
        <w:rFonts w:ascii="Arial" w:hAnsi="Arial" w:cs="Arial"/>
        <w:color w:val="95B3D7"/>
      </w:rPr>
      <w:t xml:space="preserve"> </w:t>
    </w:r>
    <w:r w:rsidRPr="004D6FB2">
      <w:rPr>
        <w:rFonts w:ascii="Arial" w:hAnsi="Arial" w:cs="Arial"/>
        <w:color w:val="002776" w:themeColor="accent1"/>
      </w:rPr>
      <w:fldChar w:fldCharType="begin"/>
    </w:r>
    <w:r w:rsidRPr="004D6FB2">
      <w:rPr>
        <w:rFonts w:ascii="Arial" w:hAnsi="Arial" w:cs="Arial"/>
        <w:color w:val="002776" w:themeColor="accent1"/>
      </w:rPr>
      <w:instrText xml:space="preserve"> PAGE   \* MERGEFORMAT </w:instrText>
    </w:r>
    <w:r w:rsidRPr="004D6FB2">
      <w:rPr>
        <w:rFonts w:ascii="Arial" w:hAnsi="Arial" w:cs="Arial"/>
        <w:color w:val="002776" w:themeColor="accent1"/>
      </w:rPr>
      <w:fldChar w:fldCharType="separate"/>
    </w:r>
    <w:r w:rsidR="005534F8">
      <w:rPr>
        <w:rFonts w:ascii="Arial" w:hAnsi="Arial" w:cs="Arial"/>
        <w:noProof/>
        <w:color w:val="002776" w:themeColor="accent1"/>
      </w:rPr>
      <w:t>8</w:t>
    </w:r>
    <w:r w:rsidRPr="004D6FB2">
      <w:rPr>
        <w:rFonts w:ascii="Arial" w:hAnsi="Arial" w:cs="Arial"/>
        <w:noProof/>
        <w:color w:val="002776" w:themeColor="accen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A781C" w14:textId="77777777" w:rsidR="00310BDA" w:rsidRPr="009D4EC2" w:rsidRDefault="00310BDA" w:rsidP="00FB5094">
    <w:pPr>
      <w:pStyle w:val="Footer"/>
    </w:pPr>
    <w:r>
      <w:rPr>
        <w:noProof/>
        <w:lang w:eastAsia="en-US"/>
      </w:rPr>
      <mc:AlternateContent>
        <mc:Choice Requires="wps">
          <w:drawing>
            <wp:anchor distT="0" distB="0" distL="114300" distR="114300" simplePos="0" relativeHeight="251657728" behindDoc="0" locked="0" layoutInCell="1" allowOverlap="1" wp14:anchorId="153CEF13" wp14:editId="5DAC5BC8">
              <wp:simplePos x="0" y="0"/>
              <wp:positionH relativeFrom="column">
                <wp:posOffset>-1087371</wp:posOffset>
              </wp:positionH>
              <wp:positionV relativeFrom="paragraph">
                <wp:posOffset>-1955697</wp:posOffset>
              </wp:positionV>
              <wp:extent cx="7963786" cy="2600325"/>
              <wp:effectExtent l="0" t="0" r="0"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3786" cy="2600325"/>
                      </a:xfrm>
                      <a:prstGeom prst="rect">
                        <a:avLst/>
                      </a:prstGeom>
                      <a:solidFill>
                        <a:schemeClr val="bg2">
                          <a:lumMod val="50000"/>
                        </a:schemeClr>
                      </a:solidFill>
                      <a:ln>
                        <a:noFill/>
                      </a:ln>
                      <a:extLst/>
                    </wps:spPr>
                    <wps:txbx>
                      <w:txbxContent>
                        <w:p w14:paraId="0C8F461F" w14:textId="77777777" w:rsidR="00310BDA" w:rsidRPr="003D2292" w:rsidRDefault="00310BDA" w:rsidP="00FB5094">
                          <w:pPr>
                            <w:pStyle w:val="RearCoverAddress"/>
                            <w:rPr>
                              <w:rFonts w:ascii="Arial" w:hAnsi="Arial" w:cs="Arial"/>
                              <w:sz w:val="24"/>
                            </w:rPr>
                          </w:pPr>
                          <w:r w:rsidRPr="003D2292">
                            <w:rPr>
                              <w:rFonts w:ascii="Arial" w:hAnsi="Arial" w:cs="Arial"/>
                              <w:sz w:val="24"/>
                            </w:rPr>
                            <w:t xml:space="preserve">Deloitte Financial Advisory Services LLP </w:t>
                          </w:r>
                        </w:p>
                        <w:p w14:paraId="6F81DCFD" w14:textId="77777777" w:rsidR="00310BDA" w:rsidRPr="003D2292" w:rsidRDefault="00310BDA" w:rsidP="00FB5094">
                          <w:pPr>
                            <w:pStyle w:val="RearCoverAddress"/>
                            <w:rPr>
                              <w:rFonts w:ascii="Arial" w:hAnsi="Arial" w:cs="Arial"/>
                              <w:sz w:val="24"/>
                            </w:rPr>
                          </w:pPr>
                          <w:r w:rsidRPr="003D2292">
                            <w:rPr>
                              <w:rFonts w:ascii="Arial" w:hAnsi="Arial" w:cs="Arial"/>
                              <w:sz w:val="24"/>
                            </w:rPr>
                            <w:t>1919 N. Lynn Street</w:t>
                          </w:r>
                        </w:p>
                        <w:p w14:paraId="6407CBEC" w14:textId="77777777" w:rsidR="00310BDA" w:rsidRPr="003D2292" w:rsidRDefault="00310BDA" w:rsidP="00FB5094">
                          <w:pPr>
                            <w:pStyle w:val="RearCoverAddress"/>
                            <w:rPr>
                              <w:rFonts w:ascii="Arial" w:hAnsi="Arial" w:cs="Arial"/>
                              <w:sz w:val="24"/>
                            </w:rPr>
                          </w:pPr>
                          <w:r w:rsidRPr="003D2292">
                            <w:rPr>
                              <w:rFonts w:ascii="Arial" w:hAnsi="Arial" w:cs="Arial"/>
                              <w:sz w:val="24"/>
                            </w:rPr>
                            <w:t>Arlington, VA 22209</w:t>
                          </w:r>
                        </w:p>
                        <w:p w14:paraId="1A26F9DF" w14:textId="77777777" w:rsidR="00310BDA" w:rsidRPr="003D2292" w:rsidRDefault="00310BDA" w:rsidP="00FB5094">
                          <w:pPr>
                            <w:pStyle w:val="RearCoverAddress"/>
                            <w:rPr>
                              <w:rFonts w:ascii="Arial" w:hAnsi="Arial" w:cs="Arial"/>
                              <w:sz w:val="24"/>
                            </w:rPr>
                          </w:pPr>
                          <w:r w:rsidRPr="003D2292">
                            <w:rPr>
                              <w:rFonts w:ascii="Arial" w:hAnsi="Arial" w:cs="Arial"/>
                              <w:sz w:val="24"/>
                            </w:rPr>
                            <w:t>Phone: +1 571 882 5000</w:t>
                          </w:r>
                        </w:p>
                        <w:p w14:paraId="644CB162" w14:textId="77777777" w:rsidR="00310BDA" w:rsidRPr="003D2292" w:rsidRDefault="00310BDA" w:rsidP="00FB5094">
                          <w:pPr>
                            <w:pStyle w:val="RearCoverAddress"/>
                            <w:rPr>
                              <w:rFonts w:ascii="Arial" w:hAnsi="Arial" w:cs="Arial"/>
                              <w:sz w:val="24"/>
                            </w:rPr>
                          </w:pPr>
                          <w:r w:rsidRPr="003D2292">
                            <w:rPr>
                              <w:rFonts w:ascii="Arial" w:hAnsi="Arial" w:cs="Arial"/>
                              <w:sz w:val="24"/>
                            </w:rPr>
                            <w:t>Fax: +1 571 882 5100</w:t>
                          </w:r>
                        </w:p>
                      </w:txbxContent>
                    </wps:txbx>
                    <wps:bodyPr rot="0" vert="horz" wrap="square" lIns="91440" tIns="64008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53CEF13" id="_x0000_t202" coordsize="21600,21600" o:spt="202" path="m,l,21600r21600,l21600,xe">
              <v:stroke joinstyle="miter"/>
              <v:path gradientshapeok="t" o:connecttype="rect"/>
            </v:shapetype>
            <v:shape id="_x0000_s1029" type="#_x0000_t202" style="position:absolute;left:0;text-align:left;margin-left:-85.6pt;margin-top:-154pt;width:627.05pt;height:20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" fillcolor="#197192 [1614]" stroked="f">
              <v:textbox inset=",50.4pt,,0">
                <w:txbxContent>
                  <w:p w14:paraId="0C8F461F" w14:textId="77777777" w:rsidR="00310BDA" w:rsidRPr="003D2292" w:rsidRDefault="00310BDA" w:rsidP="00FB5094">
                    <w:pPr>
                      <w:pStyle w:val="RearCoverAddress"/>
                      <w:rPr>
                        <w:rFonts w:ascii="Arial" w:hAnsi="Arial" w:cs="Arial"/>
                        <w:sz w:val="24"/>
                      </w:rPr>
                    </w:pPr>
                    <w:r w:rsidRPr="003D2292">
                      <w:rPr>
                        <w:rFonts w:ascii="Arial" w:hAnsi="Arial" w:cs="Arial"/>
                        <w:sz w:val="24"/>
                      </w:rPr>
                      <w:t xml:space="preserve">Deloitte Financial Advisory Services LLP </w:t>
                    </w:r>
                  </w:p>
                  <w:p w14:paraId="6F81DCFD" w14:textId="77777777" w:rsidR="00310BDA" w:rsidRPr="003D2292" w:rsidRDefault="00310BDA" w:rsidP="00FB5094">
                    <w:pPr>
                      <w:pStyle w:val="RearCoverAddress"/>
                      <w:rPr>
                        <w:rFonts w:ascii="Arial" w:hAnsi="Arial" w:cs="Arial"/>
                        <w:sz w:val="24"/>
                      </w:rPr>
                    </w:pPr>
                    <w:r w:rsidRPr="003D2292">
                      <w:rPr>
                        <w:rFonts w:ascii="Arial" w:hAnsi="Arial" w:cs="Arial"/>
                        <w:sz w:val="24"/>
                      </w:rPr>
                      <w:t>1919 N. Lynn Street</w:t>
                    </w:r>
                  </w:p>
                  <w:p w14:paraId="6407CBEC" w14:textId="77777777" w:rsidR="00310BDA" w:rsidRPr="003D2292" w:rsidRDefault="00310BDA" w:rsidP="00FB5094">
                    <w:pPr>
                      <w:pStyle w:val="RearCoverAddress"/>
                      <w:rPr>
                        <w:rFonts w:ascii="Arial" w:hAnsi="Arial" w:cs="Arial"/>
                        <w:sz w:val="24"/>
                      </w:rPr>
                    </w:pPr>
                    <w:r w:rsidRPr="003D2292">
                      <w:rPr>
                        <w:rFonts w:ascii="Arial" w:hAnsi="Arial" w:cs="Arial"/>
                        <w:sz w:val="24"/>
                      </w:rPr>
                      <w:t>Arlington, VA 22209</w:t>
                    </w:r>
                  </w:p>
                  <w:p w14:paraId="1A26F9DF" w14:textId="77777777" w:rsidR="00310BDA" w:rsidRPr="003D2292" w:rsidRDefault="00310BDA" w:rsidP="00FB5094">
                    <w:pPr>
                      <w:pStyle w:val="RearCoverAddress"/>
                      <w:rPr>
                        <w:rFonts w:ascii="Arial" w:hAnsi="Arial" w:cs="Arial"/>
                        <w:sz w:val="24"/>
                      </w:rPr>
                    </w:pPr>
                    <w:r w:rsidRPr="003D2292">
                      <w:rPr>
                        <w:rFonts w:ascii="Arial" w:hAnsi="Arial" w:cs="Arial"/>
                        <w:sz w:val="24"/>
                      </w:rPr>
                      <w:t>Phone: +1 571 882 5000</w:t>
                    </w:r>
                  </w:p>
                  <w:p w14:paraId="644CB162" w14:textId="77777777" w:rsidR="00310BDA" w:rsidRPr="003D2292" w:rsidRDefault="00310BDA" w:rsidP="00FB5094">
                    <w:pPr>
                      <w:pStyle w:val="RearCoverAddress"/>
                      <w:rPr>
                        <w:rFonts w:ascii="Arial" w:hAnsi="Arial" w:cs="Arial"/>
                        <w:sz w:val="24"/>
                      </w:rPr>
                    </w:pPr>
                    <w:r w:rsidRPr="003D2292">
                      <w:rPr>
                        <w:rFonts w:ascii="Arial" w:hAnsi="Arial" w:cs="Arial"/>
                        <w:sz w:val="24"/>
                      </w:rPr>
                      <w:t>Fax: +1 571 882 5100</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7A4E2" w14:textId="77777777" w:rsidR="00921A5C" w:rsidRDefault="00921A5C" w:rsidP="00FB5094">
      <w:r>
        <w:separator/>
      </w:r>
    </w:p>
  </w:footnote>
  <w:footnote w:type="continuationSeparator" w:id="0">
    <w:p w14:paraId="12672200" w14:textId="77777777" w:rsidR="00921A5C" w:rsidRDefault="00921A5C" w:rsidP="00FB5094">
      <w:r>
        <w:continuationSeparator/>
      </w:r>
    </w:p>
    <w:p w14:paraId="19900576" w14:textId="77777777" w:rsidR="00921A5C" w:rsidRDefault="00921A5C" w:rsidP="00FB5094"/>
  </w:footnote>
  <w:footnote w:type="continuationNotice" w:id="1">
    <w:p w14:paraId="1A79F15D" w14:textId="77777777" w:rsidR="00921A5C" w:rsidRDefault="00921A5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02E2C" w14:textId="77777777" w:rsidR="00310BDA" w:rsidRDefault="00310BDA">
    <w:pPr>
      <w:pStyle w:val="Header"/>
    </w:pPr>
    <w:r>
      <w:rPr>
        <w:noProof/>
        <w:lang w:eastAsia="en-US"/>
      </w:rPr>
      <w:drawing>
        <wp:inline distT="0" distB="0" distL="0" distR="0" wp14:anchorId="1DBAE6C4" wp14:editId="26339DAF">
          <wp:extent cx="1760508" cy="337763"/>
          <wp:effectExtent l="0" t="0" r="0" b="571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170" cy="346332"/>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ACAEB" w14:textId="77777777" w:rsidR="00310BDA" w:rsidRDefault="00310B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8901A" w14:textId="220923A4" w:rsidR="00310BDA" w:rsidRDefault="00310B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CFB03" w14:textId="77777777" w:rsidR="00310BDA" w:rsidRDefault="00310BD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A1FC0" w14:textId="77777777" w:rsidR="00310BDA" w:rsidRDefault="00310BD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52917" w14:textId="77777777" w:rsidR="00310BDA" w:rsidRPr="005F4827" w:rsidRDefault="00310BDA" w:rsidP="00FB5094">
    <w:pPr>
      <w:pStyle w:val="Header"/>
    </w:pPr>
    <w:r>
      <w:rPr>
        <w:noProof/>
        <w:lang w:eastAsia="en-US"/>
      </w:rPr>
      <mc:AlternateContent>
        <mc:Choice Requires="wps">
          <w:drawing>
            <wp:anchor distT="0" distB="0" distL="114300" distR="114300" simplePos="0" relativeHeight="251656704" behindDoc="0" locked="0" layoutInCell="1" allowOverlap="1" wp14:anchorId="7FFF23A7" wp14:editId="7A07B879">
              <wp:simplePos x="0" y="0"/>
              <wp:positionH relativeFrom="column">
                <wp:posOffset>-895985</wp:posOffset>
              </wp:positionH>
              <wp:positionV relativeFrom="paragraph">
                <wp:posOffset>-457200</wp:posOffset>
              </wp:positionV>
              <wp:extent cx="7772400" cy="8083550"/>
              <wp:effectExtent l="0" t="0" r="0" b="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8083550"/>
                      </a:xfrm>
                      <a:prstGeom prst="rect">
                        <a:avLst/>
                      </a:prstGeom>
                      <a:solidFill>
                        <a:schemeClr val="accent1"/>
                      </a:solidFill>
                      <a:ln>
                        <a:noFill/>
                      </a:ln>
                      <a:extLst/>
                    </wps:spPr>
                    <wps:txbx>
                      <w:txbxContent>
                        <w:p w14:paraId="13187B11" w14:textId="77777777" w:rsidR="00310BDA" w:rsidRDefault="00310BDA" w:rsidP="00FB5094"/>
                      </w:txbxContent>
                    </wps:txbx>
                    <wps:bodyPr rot="0" vert="horz" wrap="square" lIns="91440" tIns="411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FFF23A7" id="_x0000_t202" coordsize="21600,21600" o:spt="202" path="m,l,21600r21600,l21600,xe">
              <v:stroke joinstyle="miter"/>
              <v:path gradientshapeok="t" o:connecttype="rect"/>
            </v:shapetype>
            <v:shape id="Text Box 1" o:spid="_x0000_s1028" type="#_x0000_t202" style="position:absolute;left:0;text-align:left;margin-left:-70.55pt;margin-top:-36pt;width:612pt;height:63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" fillcolor="#002776 [3204]" stroked="f">
              <v:textbox inset=",324pt">
                <w:txbxContent>
                  <w:p w14:paraId="13187B11" w14:textId="77777777" w:rsidR="00310BDA" w:rsidRDefault="00310BDA" w:rsidP="00FB5094"/>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A3B29" w14:textId="77777777" w:rsidR="00310BDA" w:rsidRDefault="00310B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550AEA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F6AB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82A04C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CC8DA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8FC39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06D95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3AA98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9402E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6219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A6DB48"/>
    <w:lvl w:ilvl="0">
      <w:start w:val="1"/>
      <w:numFmt w:val="bullet"/>
      <w:pStyle w:val="ListBullet"/>
      <w:lvlText w:val=""/>
      <w:lvlJc w:val="left"/>
      <w:pPr>
        <w:tabs>
          <w:tab w:val="num" w:pos="5670"/>
        </w:tabs>
        <w:ind w:left="5670" w:hanging="360"/>
      </w:pPr>
      <w:rPr>
        <w:rFonts w:ascii="Symbol" w:hAnsi="Symbol" w:hint="default"/>
      </w:rPr>
    </w:lvl>
  </w:abstractNum>
  <w:abstractNum w:abstractNumId="10" w15:restartNumberingAfterBreak="0">
    <w:nsid w:val="00223D1E"/>
    <w:multiLevelType w:val="hybridMultilevel"/>
    <w:tmpl w:val="E000F1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E90EA5"/>
    <w:multiLevelType w:val="hybridMultilevel"/>
    <w:tmpl w:val="0D305EBA"/>
    <w:lvl w:ilvl="0" w:tplc="787A558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1C22612"/>
    <w:multiLevelType w:val="hybridMultilevel"/>
    <w:tmpl w:val="97A8B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DA38D4"/>
    <w:multiLevelType w:val="hybridMultilevel"/>
    <w:tmpl w:val="A98616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DE5010"/>
    <w:multiLevelType w:val="hybridMultilevel"/>
    <w:tmpl w:val="57D04B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B05BD6"/>
    <w:multiLevelType w:val="hybridMultilevel"/>
    <w:tmpl w:val="F698C7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154FE0"/>
    <w:multiLevelType w:val="hybridMultilevel"/>
    <w:tmpl w:val="FD9CCC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0A466C"/>
    <w:multiLevelType w:val="hybridMultilevel"/>
    <w:tmpl w:val="D2F6C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3924F58"/>
    <w:multiLevelType w:val="hybridMultilevel"/>
    <w:tmpl w:val="340278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6B62DE"/>
    <w:multiLevelType w:val="hybridMultilevel"/>
    <w:tmpl w:val="6FA45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0F508E"/>
    <w:multiLevelType w:val="hybridMultilevel"/>
    <w:tmpl w:val="50E00690"/>
    <w:lvl w:ilvl="0" w:tplc="0409000F">
      <w:start w:val="1"/>
      <w:numFmt w:val="decimal"/>
      <w:lvlText w:val="%1."/>
      <w:lvlJc w:val="left"/>
      <w:pPr>
        <w:ind w:left="720" w:hanging="360"/>
      </w:pPr>
    </w:lvl>
    <w:lvl w:ilvl="1" w:tplc="319ECD7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DF73C8"/>
    <w:multiLevelType w:val="hybridMultilevel"/>
    <w:tmpl w:val="273E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8C3DD1"/>
    <w:multiLevelType w:val="hybridMultilevel"/>
    <w:tmpl w:val="72324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0C2B03"/>
    <w:multiLevelType w:val="hybridMultilevel"/>
    <w:tmpl w:val="4358F2BE"/>
    <w:lvl w:ilvl="0" w:tplc="207A39AC">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3DD43E07"/>
    <w:multiLevelType w:val="hybridMultilevel"/>
    <w:tmpl w:val="B1DE13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070EFE"/>
    <w:multiLevelType w:val="hybridMultilevel"/>
    <w:tmpl w:val="B762A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1277D9"/>
    <w:multiLevelType w:val="hybridMultilevel"/>
    <w:tmpl w:val="6414D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CA7410"/>
    <w:multiLevelType w:val="multilevel"/>
    <w:tmpl w:val="307EC08A"/>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360" w:hanging="360"/>
      </w:pPr>
      <w:rPr>
        <w:rFonts w:hint="default"/>
      </w:rPr>
    </w:lvl>
    <w:lvl w:ilvl="2">
      <w:start w:val="1"/>
      <w:numFmt w:val="decimal"/>
      <w:pStyle w:val="Heading3"/>
      <w:isLgl/>
      <w:lvlText w:val="%1.%2.%3."/>
      <w:lvlJc w:val="left"/>
      <w:pPr>
        <w:ind w:left="720" w:hanging="720"/>
      </w:pPr>
      <w:rPr>
        <w:rFonts w:hint="default"/>
      </w:rPr>
    </w:lvl>
    <w:lvl w:ilvl="3">
      <w:start w:val="1"/>
      <w:numFmt w:val="decimal"/>
      <w:pStyle w:val="Heading4"/>
      <w:isLgl/>
      <w:lvlText w:val="%1.%2.%3.%4."/>
      <w:lvlJc w:val="left"/>
      <w:pPr>
        <w:ind w:left="720" w:hanging="720"/>
      </w:pPr>
      <w:rPr>
        <w:rFonts w:hint="default"/>
      </w:rPr>
    </w:lvl>
    <w:lvl w:ilvl="4">
      <w:start w:val="1"/>
      <w:numFmt w:val="decimal"/>
      <w:pStyle w:val="Heading5"/>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42CB2C31"/>
    <w:multiLevelType w:val="hybridMultilevel"/>
    <w:tmpl w:val="15F6E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2944DF"/>
    <w:multiLevelType w:val="hybridMultilevel"/>
    <w:tmpl w:val="A03A4752"/>
    <w:lvl w:ilvl="0" w:tplc="56C4373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6C02B4"/>
    <w:multiLevelType w:val="hybridMultilevel"/>
    <w:tmpl w:val="36524914"/>
    <w:lvl w:ilvl="0" w:tplc="09F8E9DA">
      <w:start w:val="1"/>
      <w:numFmt w:val="bullet"/>
      <w:pStyle w:val="Callout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96581F"/>
    <w:multiLevelType w:val="hybridMultilevel"/>
    <w:tmpl w:val="E4DA360C"/>
    <w:lvl w:ilvl="0" w:tplc="0409000F">
      <w:start w:val="1"/>
      <w:numFmt w:val="decimal"/>
      <w:lvlText w:val="%1."/>
      <w:lvlJc w:val="left"/>
      <w:pPr>
        <w:ind w:left="720" w:hanging="360"/>
      </w:pPr>
    </w:lvl>
    <w:lvl w:ilvl="1" w:tplc="C5A878F8">
      <w:start w:val="1"/>
      <w:numFmt w:val="decimal"/>
      <w:lvlText w:val="%2."/>
      <w:lvlJc w:val="left"/>
      <w:pPr>
        <w:ind w:left="1800" w:hanging="720"/>
      </w:pPr>
      <w:rPr>
        <w:rFonts w:hint="default"/>
        <w:b/>
        <w:i w:val="0"/>
        <w:color w:val="00277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3228B1"/>
    <w:multiLevelType w:val="hybridMultilevel"/>
    <w:tmpl w:val="971454E4"/>
    <w:lvl w:ilvl="0" w:tplc="0E88EFCE">
      <w:start w:val="1"/>
      <w:numFmt w:val="decimal"/>
      <w:lvlText w:val="%1."/>
      <w:lvlJc w:val="left"/>
      <w:pPr>
        <w:ind w:left="720" w:hanging="360"/>
      </w:pPr>
    </w:lvl>
    <w:lvl w:ilvl="1" w:tplc="5072B8C4">
      <w:start w:val="1"/>
      <w:numFmt w:val="bullet"/>
      <w:lvlText w:val="o"/>
      <w:lvlJc w:val="left"/>
      <w:pPr>
        <w:ind w:left="1440" w:hanging="360"/>
      </w:pPr>
      <w:rPr>
        <w:rFonts w:ascii="Courier New" w:hAnsi="Courier New"/>
      </w:rPr>
    </w:lvl>
    <w:lvl w:ilvl="2" w:tplc="CD40B774">
      <w:start w:val="1"/>
      <w:numFmt w:val="bullet"/>
      <w:lvlText w:val=""/>
      <w:lvlJc w:val="left"/>
      <w:pPr>
        <w:ind w:left="2160" w:hanging="360"/>
      </w:pPr>
      <w:rPr>
        <w:rFonts w:ascii="Wingdings" w:hAnsi="Wingdings"/>
      </w:rPr>
    </w:lvl>
    <w:lvl w:ilvl="3" w:tplc="72C2D764">
      <w:start w:val="1"/>
      <w:numFmt w:val="bullet"/>
      <w:lvlText w:val=""/>
      <w:lvlJc w:val="left"/>
      <w:pPr>
        <w:ind w:left="2880" w:hanging="360"/>
      </w:pPr>
      <w:rPr>
        <w:rFonts w:ascii="Symbol" w:hAnsi="Symbol"/>
      </w:rPr>
    </w:lvl>
    <w:lvl w:ilvl="4" w:tplc="CB503686">
      <w:start w:val="1"/>
      <w:numFmt w:val="bullet"/>
      <w:lvlText w:val="o"/>
      <w:lvlJc w:val="left"/>
      <w:pPr>
        <w:ind w:left="3600" w:hanging="360"/>
      </w:pPr>
      <w:rPr>
        <w:rFonts w:ascii="Courier New" w:hAnsi="Courier New"/>
      </w:rPr>
    </w:lvl>
    <w:lvl w:ilvl="5" w:tplc="215C2CF0">
      <w:start w:val="1"/>
      <w:numFmt w:val="bullet"/>
      <w:lvlText w:val=""/>
      <w:lvlJc w:val="left"/>
      <w:pPr>
        <w:ind w:left="4320" w:hanging="360"/>
      </w:pPr>
      <w:rPr>
        <w:rFonts w:ascii="Wingdings" w:hAnsi="Wingdings"/>
      </w:rPr>
    </w:lvl>
    <w:lvl w:ilvl="6" w:tplc="3BC0A0E6">
      <w:start w:val="1"/>
      <w:numFmt w:val="bullet"/>
      <w:lvlText w:val=""/>
      <w:lvlJc w:val="left"/>
      <w:pPr>
        <w:ind w:left="5040" w:hanging="360"/>
      </w:pPr>
      <w:rPr>
        <w:rFonts w:ascii="Symbol" w:hAnsi="Symbol"/>
      </w:rPr>
    </w:lvl>
    <w:lvl w:ilvl="7" w:tplc="19FE91D6">
      <w:start w:val="1"/>
      <w:numFmt w:val="bullet"/>
      <w:lvlText w:val="o"/>
      <w:lvlJc w:val="left"/>
      <w:pPr>
        <w:ind w:left="5760" w:hanging="360"/>
      </w:pPr>
      <w:rPr>
        <w:rFonts w:ascii="Courier New" w:hAnsi="Courier New"/>
      </w:rPr>
    </w:lvl>
    <w:lvl w:ilvl="8" w:tplc="6CB4B872">
      <w:start w:val="1"/>
      <w:numFmt w:val="bullet"/>
      <w:lvlText w:val=""/>
      <w:lvlJc w:val="left"/>
      <w:pPr>
        <w:ind w:left="6480" w:hanging="360"/>
      </w:pPr>
      <w:rPr>
        <w:rFonts w:ascii="Wingdings" w:hAnsi="Wingdings"/>
      </w:rPr>
    </w:lvl>
  </w:abstractNum>
  <w:abstractNum w:abstractNumId="33" w15:restartNumberingAfterBreak="0">
    <w:nsid w:val="645C7008"/>
    <w:multiLevelType w:val="hybridMultilevel"/>
    <w:tmpl w:val="6A884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CD1D1A"/>
    <w:multiLevelType w:val="hybridMultilevel"/>
    <w:tmpl w:val="503A1E6A"/>
    <w:lvl w:ilvl="0" w:tplc="04090001">
      <w:start w:val="1"/>
      <w:numFmt w:val="bullet"/>
      <w:lvlText w:val=""/>
      <w:lvlJc w:val="left"/>
      <w:pPr>
        <w:ind w:left="720" w:hanging="360"/>
      </w:pPr>
      <w:rPr>
        <w:rFonts w:ascii="Symbol" w:hAnsi="Symbol" w:hint="default"/>
      </w:rPr>
    </w:lvl>
    <w:lvl w:ilvl="1" w:tplc="173E0C48">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F4588D"/>
    <w:multiLevelType w:val="hybridMultilevel"/>
    <w:tmpl w:val="AE9ADA1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6" w15:restartNumberingAfterBreak="0">
    <w:nsid w:val="6838753B"/>
    <w:multiLevelType w:val="hybridMultilevel"/>
    <w:tmpl w:val="15A4A5B8"/>
    <w:lvl w:ilvl="0" w:tplc="C5A878F8">
      <w:start w:val="1"/>
      <w:numFmt w:val="decimal"/>
      <w:lvlText w:val="%1."/>
      <w:lvlJc w:val="left"/>
      <w:pPr>
        <w:ind w:left="1440" w:hanging="360"/>
      </w:pPr>
      <w:rPr>
        <w:rFonts w:hint="default"/>
        <w:b/>
        <w:i w:val="0"/>
        <w:color w:val="00277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8A6655E"/>
    <w:multiLevelType w:val="hybridMultilevel"/>
    <w:tmpl w:val="0B868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C807FC"/>
    <w:multiLevelType w:val="hybridMultilevel"/>
    <w:tmpl w:val="0D7A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5506D7"/>
    <w:multiLevelType w:val="hybridMultilevel"/>
    <w:tmpl w:val="15A4A5B8"/>
    <w:lvl w:ilvl="0" w:tplc="C5A878F8">
      <w:start w:val="1"/>
      <w:numFmt w:val="decimal"/>
      <w:lvlText w:val="%1."/>
      <w:lvlJc w:val="left"/>
      <w:pPr>
        <w:ind w:left="1440" w:hanging="360"/>
      </w:pPr>
      <w:rPr>
        <w:rFonts w:hint="default"/>
        <w:b/>
        <w:i w:val="0"/>
        <w:color w:val="00277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39B493F"/>
    <w:multiLevelType w:val="hybridMultilevel"/>
    <w:tmpl w:val="6EE0F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AC447D"/>
    <w:multiLevelType w:val="hybridMultilevel"/>
    <w:tmpl w:val="70F4C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ED4CF5"/>
    <w:multiLevelType w:val="hybridMultilevel"/>
    <w:tmpl w:val="241A7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605B73"/>
    <w:multiLevelType w:val="hybridMultilevel"/>
    <w:tmpl w:val="0E08BB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84335C"/>
    <w:multiLevelType w:val="hybridMultilevel"/>
    <w:tmpl w:val="00146494"/>
    <w:lvl w:ilvl="0" w:tplc="04090001">
      <w:start w:val="1"/>
      <w:numFmt w:val="bullet"/>
      <w:lvlText w:val=""/>
      <w:lvlJc w:val="left"/>
      <w:pPr>
        <w:ind w:left="720" w:hanging="360"/>
      </w:pPr>
      <w:rPr>
        <w:rFonts w:ascii="Symbol" w:hAnsi="Symbol" w:hint="default"/>
      </w:rPr>
    </w:lvl>
    <w:lvl w:ilvl="1" w:tplc="04090003">
      <w:start w:val="1"/>
      <w:numFmt w:val="bullet"/>
      <w:pStyle w:val="Bullet2"/>
      <w:lvlText w:val="o"/>
      <w:lvlJc w:val="left"/>
      <w:pPr>
        <w:ind w:left="1440" w:hanging="360"/>
      </w:pPr>
      <w:rPr>
        <w:rFonts w:ascii="Calibri" w:hAnsi="Calibri" w:hint="default"/>
        <w:sz w:val="18"/>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44"/>
  </w:num>
  <w:num w:numId="4">
    <w:abstractNumId w:val="30"/>
  </w:num>
  <w:num w:numId="5">
    <w:abstractNumId w:val="27"/>
  </w:num>
  <w:num w:numId="6">
    <w:abstractNumId w:val="26"/>
  </w:num>
  <w:num w:numId="7">
    <w:abstractNumId w:val="19"/>
  </w:num>
  <w:num w:numId="8">
    <w:abstractNumId w:val="35"/>
  </w:num>
  <w:num w:numId="9">
    <w:abstractNumId w:val="17"/>
  </w:num>
  <w:num w:numId="10">
    <w:abstractNumId w:val="32"/>
  </w:num>
  <w:num w:numId="11">
    <w:abstractNumId w:val="22"/>
  </w:num>
  <w:num w:numId="12">
    <w:abstractNumId w:val="33"/>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0"/>
  </w:num>
  <w:num w:numId="23">
    <w:abstractNumId w:val="43"/>
  </w:num>
  <w:num w:numId="24">
    <w:abstractNumId w:val="34"/>
  </w:num>
  <w:num w:numId="25">
    <w:abstractNumId w:val="25"/>
  </w:num>
  <w:num w:numId="26">
    <w:abstractNumId w:val="20"/>
  </w:num>
  <w:num w:numId="27">
    <w:abstractNumId w:val="31"/>
  </w:num>
  <w:num w:numId="28">
    <w:abstractNumId w:val="39"/>
  </w:num>
  <w:num w:numId="29">
    <w:abstractNumId w:val="36"/>
  </w:num>
  <w:num w:numId="30">
    <w:abstractNumId w:val="11"/>
  </w:num>
  <w:num w:numId="31">
    <w:abstractNumId w:val="29"/>
  </w:num>
  <w:num w:numId="32">
    <w:abstractNumId w:val="27"/>
  </w:num>
  <w:num w:numId="33">
    <w:abstractNumId w:val="13"/>
  </w:num>
  <w:num w:numId="34">
    <w:abstractNumId w:val="28"/>
  </w:num>
  <w:num w:numId="35">
    <w:abstractNumId w:val="42"/>
  </w:num>
  <w:num w:numId="36">
    <w:abstractNumId w:val="24"/>
  </w:num>
  <w:num w:numId="37">
    <w:abstractNumId w:val="15"/>
  </w:num>
  <w:num w:numId="38">
    <w:abstractNumId w:val="16"/>
  </w:num>
  <w:num w:numId="39">
    <w:abstractNumId w:val="12"/>
  </w:num>
  <w:num w:numId="40">
    <w:abstractNumId w:val="18"/>
  </w:num>
  <w:num w:numId="41">
    <w:abstractNumId w:val="14"/>
  </w:num>
  <w:num w:numId="42">
    <w:abstractNumId w:val="37"/>
  </w:num>
  <w:num w:numId="43">
    <w:abstractNumId w:val="41"/>
  </w:num>
  <w:num w:numId="44">
    <w:abstractNumId w:val="40"/>
  </w:num>
  <w:num w:numId="45">
    <w:abstractNumId w:val="38"/>
  </w:num>
  <w:num w:numId="46">
    <w:abstractNumId w:val="21"/>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0" w:nlCheck="1" w:checkStyle="0"/>
  <w:activeWritingStyle w:appName="MSWord" w:lang="en-US" w:vendorID="64" w:dllVersion="131078" w:nlCheck="1"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7C1"/>
    <w:rsid w:val="00000837"/>
    <w:rsid w:val="00000B77"/>
    <w:rsid w:val="000015B6"/>
    <w:rsid w:val="00001B1D"/>
    <w:rsid w:val="00001F37"/>
    <w:rsid w:val="00002F30"/>
    <w:rsid w:val="00003D78"/>
    <w:rsid w:val="00004BC6"/>
    <w:rsid w:val="00007E42"/>
    <w:rsid w:val="00010D26"/>
    <w:rsid w:val="000110FA"/>
    <w:rsid w:val="000114A0"/>
    <w:rsid w:val="00012552"/>
    <w:rsid w:val="00013182"/>
    <w:rsid w:val="0001385F"/>
    <w:rsid w:val="000144AF"/>
    <w:rsid w:val="00014F5C"/>
    <w:rsid w:val="00015196"/>
    <w:rsid w:val="0001537D"/>
    <w:rsid w:val="000163A3"/>
    <w:rsid w:val="000165F3"/>
    <w:rsid w:val="00016936"/>
    <w:rsid w:val="000172CA"/>
    <w:rsid w:val="000175C4"/>
    <w:rsid w:val="00020083"/>
    <w:rsid w:val="00020BA1"/>
    <w:rsid w:val="00020F2E"/>
    <w:rsid w:val="000212D8"/>
    <w:rsid w:val="00021B8D"/>
    <w:rsid w:val="00022272"/>
    <w:rsid w:val="000225BB"/>
    <w:rsid w:val="00022F97"/>
    <w:rsid w:val="0002305B"/>
    <w:rsid w:val="0002320F"/>
    <w:rsid w:val="00023DB9"/>
    <w:rsid w:val="00023E7E"/>
    <w:rsid w:val="00023F59"/>
    <w:rsid w:val="0002482C"/>
    <w:rsid w:val="00024F84"/>
    <w:rsid w:val="00024F8C"/>
    <w:rsid w:val="00025D34"/>
    <w:rsid w:val="00026F21"/>
    <w:rsid w:val="00027ADF"/>
    <w:rsid w:val="00027CD5"/>
    <w:rsid w:val="00027CF8"/>
    <w:rsid w:val="00027F9A"/>
    <w:rsid w:val="00031823"/>
    <w:rsid w:val="000322E0"/>
    <w:rsid w:val="00033525"/>
    <w:rsid w:val="00033992"/>
    <w:rsid w:val="000344E3"/>
    <w:rsid w:val="000346FD"/>
    <w:rsid w:val="00035194"/>
    <w:rsid w:val="00036549"/>
    <w:rsid w:val="00036B06"/>
    <w:rsid w:val="0003728D"/>
    <w:rsid w:val="000412CF"/>
    <w:rsid w:val="0004189A"/>
    <w:rsid w:val="00041C67"/>
    <w:rsid w:val="00041EC2"/>
    <w:rsid w:val="00042429"/>
    <w:rsid w:val="000424BD"/>
    <w:rsid w:val="0004255B"/>
    <w:rsid w:val="00042B13"/>
    <w:rsid w:val="00043836"/>
    <w:rsid w:val="00043E63"/>
    <w:rsid w:val="00044B88"/>
    <w:rsid w:val="0004507A"/>
    <w:rsid w:val="00045F61"/>
    <w:rsid w:val="00046892"/>
    <w:rsid w:val="00046C36"/>
    <w:rsid w:val="00046DF7"/>
    <w:rsid w:val="00046ED5"/>
    <w:rsid w:val="00047049"/>
    <w:rsid w:val="000473AD"/>
    <w:rsid w:val="00047AAF"/>
    <w:rsid w:val="0005047D"/>
    <w:rsid w:val="000517A3"/>
    <w:rsid w:val="00051F98"/>
    <w:rsid w:val="00052112"/>
    <w:rsid w:val="00052118"/>
    <w:rsid w:val="00052AD9"/>
    <w:rsid w:val="00054E60"/>
    <w:rsid w:val="00055331"/>
    <w:rsid w:val="00055992"/>
    <w:rsid w:val="000566B2"/>
    <w:rsid w:val="0005681E"/>
    <w:rsid w:val="00056B4D"/>
    <w:rsid w:val="00056CA4"/>
    <w:rsid w:val="00056DB4"/>
    <w:rsid w:val="00061006"/>
    <w:rsid w:val="00061CC9"/>
    <w:rsid w:val="00061CEC"/>
    <w:rsid w:val="00063BA9"/>
    <w:rsid w:val="00064168"/>
    <w:rsid w:val="000646C5"/>
    <w:rsid w:val="0006471C"/>
    <w:rsid w:val="0006489A"/>
    <w:rsid w:val="00064F26"/>
    <w:rsid w:val="00065A63"/>
    <w:rsid w:val="00066A8A"/>
    <w:rsid w:val="00066B4C"/>
    <w:rsid w:val="00067918"/>
    <w:rsid w:val="00067EBA"/>
    <w:rsid w:val="00070185"/>
    <w:rsid w:val="00070BD6"/>
    <w:rsid w:val="0007166F"/>
    <w:rsid w:val="00071A8B"/>
    <w:rsid w:val="00071AD4"/>
    <w:rsid w:val="00071D66"/>
    <w:rsid w:val="00072B7F"/>
    <w:rsid w:val="000735F5"/>
    <w:rsid w:val="000743DF"/>
    <w:rsid w:val="00074A7C"/>
    <w:rsid w:val="00075595"/>
    <w:rsid w:val="00075FDE"/>
    <w:rsid w:val="00076003"/>
    <w:rsid w:val="00077EDE"/>
    <w:rsid w:val="000807EA"/>
    <w:rsid w:val="0008102D"/>
    <w:rsid w:val="00081072"/>
    <w:rsid w:val="000818AC"/>
    <w:rsid w:val="00083772"/>
    <w:rsid w:val="0008382A"/>
    <w:rsid w:val="00083930"/>
    <w:rsid w:val="0008414B"/>
    <w:rsid w:val="00084C9E"/>
    <w:rsid w:val="0008523E"/>
    <w:rsid w:val="000857EA"/>
    <w:rsid w:val="0008639B"/>
    <w:rsid w:val="000872DF"/>
    <w:rsid w:val="000878DC"/>
    <w:rsid w:val="00087C9D"/>
    <w:rsid w:val="00090401"/>
    <w:rsid w:val="00092285"/>
    <w:rsid w:val="00093BFD"/>
    <w:rsid w:val="00094064"/>
    <w:rsid w:val="0009489D"/>
    <w:rsid w:val="000949DF"/>
    <w:rsid w:val="00094DC9"/>
    <w:rsid w:val="00095796"/>
    <w:rsid w:val="00095DC1"/>
    <w:rsid w:val="0009665A"/>
    <w:rsid w:val="0009729E"/>
    <w:rsid w:val="00097458"/>
    <w:rsid w:val="0009773F"/>
    <w:rsid w:val="00097A02"/>
    <w:rsid w:val="00097A21"/>
    <w:rsid w:val="00097A40"/>
    <w:rsid w:val="000A01AA"/>
    <w:rsid w:val="000A0365"/>
    <w:rsid w:val="000A1FB2"/>
    <w:rsid w:val="000A2AC6"/>
    <w:rsid w:val="000A4026"/>
    <w:rsid w:val="000A41DE"/>
    <w:rsid w:val="000A4D39"/>
    <w:rsid w:val="000A516A"/>
    <w:rsid w:val="000A5A62"/>
    <w:rsid w:val="000A5AA6"/>
    <w:rsid w:val="000A5C19"/>
    <w:rsid w:val="000A6368"/>
    <w:rsid w:val="000A69A0"/>
    <w:rsid w:val="000A7536"/>
    <w:rsid w:val="000A75C6"/>
    <w:rsid w:val="000A7C5E"/>
    <w:rsid w:val="000B0682"/>
    <w:rsid w:val="000B0BE3"/>
    <w:rsid w:val="000B0C03"/>
    <w:rsid w:val="000B1543"/>
    <w:rsid w:val="000B196E"/>
    <w:rsid w:val="000B2416"/>
    <w:rsid w:val="000B2EE4"/>
    <w:rsid w:val="000B32D1"/>
    <w:rsid w:val="000B33D4"/>
    <w:rsid w:val="000B371B"/>
    <w:rsid w:val="000B3D36"/>
    <w:rsid w:val="000B5893"/>
    <w:rsid w:val="000B5B5B"/>
    <w:rsid w:val="000B5C44"/>
    <w:rsid w:val="000B6BE1"/>
    <w:rsid w:val="000B7AE2"/>
    <w:rsid w:val="000C101B"/>
    <w:rsid w:val="000C101D"/>
    <w:rsid w:val="000C10A1"/>
    <w:rsid w:val="000C229A"/>
    <w:rsid w:val="000C2362"/>
    <w:rsid w:val="000C272B"/>
    <w:rsid w:val="000C2A41"/>
    <w:rsid w:val="000C3916"/>
    <w:rsid w:val="000C42BF"/>
    <w:rsid w:val="000C4420"/>
    <w:rsid w:val="000C49B9"/>
    <w:rsid w:val="000C4A63"/>
    <w:rsid w:val="000C630F"/>
    <w:rsid w:val="000C7ED4"/>
    <w:rsid w:val="000D06BB"/>
    <w:rsid w:val="000D075F"/>
    <w:rsid w:val="000D096E"/>
    <w:rsid w:val="000D0EB8"/>
    <w:rsid w:val="000D1088"/>
    <w:rsid w:val="000D1E53"/>
    <w:rsid w:val="000D1E69"/>
    <w:rsid w:val="000D1FC3"/>
    <w:rsid w:val="000D2038"/>
    <w:rsid w:val="000D2897"/>
    <w:rsid w:val="000D2BE3"/>
    <w:rsid w:val="000D35B5"/>
    <w:rsid w:val="000D3E0C"/>
    <w:rsid w:val="000D44B3"/>
    <w:rsid w:val="000D506C"/>
    <w:rsid w:val="000D5382"/>
    <w:rsid w:val="000D56A4"/>
    <w:rsid w:val="000D6E77"/>
    <w:rsid w:val="000D7040"/>
    <w:rsid w:val="000D76D8"/>
    <w:rsid w:val="000D7BA8"/>
    <w:rsid w:val="000E22B2"/>
    <w:rsid w:val="000E3258"/>
    <w:rsid w:val="000E33EC"/>
    <w:rsid w:val="000E3793"/>
    <w:rsid w:val="000E4C02"/>
    <w:rsid w:val="000E5B79"/>
    <w:rsid w:val="000E5BAD"/>
    <w:rsid w:val="000E5EBC"/>
    <w:rsid w:val="000E6145"/>
    <w:rsid w:val="000E620B"/>
    <w:rsid w:val="000E6713"/>
    <w:rsid w:val="000E683B"/>
    <w:rsid w:val="000E7AE2"/>
    <w:rsid w:val="000F01C7"/>
    <w:rsid w:val="000F022E"/>
    <w:rsid w:val="000F03E5"/>
    <w:rsid w:val="000F09AD"/>
    <w:rsid w:val="000F0FAA"/>
    <w:rsid w:val="000F1793"/>
    <w:rsid w:val="000F1B13"/>
    <w:rsid w:val="000F1CFD"/>
    <w:rsid w:val="000F1ED7"/>
    <w:rsid w:val="000F21D9"/>
    <w:rsid w:val="000F2404"/>
    <w:rsid w:val="000F2B00"/>
    <w:rsid w:val="000F2C6F"/>
    <w:rsid w:val="000F3282"/>
    <w:rsid w:val="000F37E8"/>
    <w:rsid w:val="000F3F46"/>
    <w:rsid w:val="000F4528"/>
    <w:rsid w:val="000F45A9"/>
    <w:rsid w:val="000F4606"/>
    <w:rsid w:val="000F4819"/>
    <w:rsid w:val="000F4C0C"/>
    <w:rsid w:val="000F576F"/>
    <w:rsid w:val="000F5FBC"/>
    <w:rsid w:val="000F64AA"/>
    <w:rsid w:val="001019FB"/>
    <w:rsid w:val="00101E50"/>
    <w:rsid w:val="00101E74"/>
    <w:rsid w:val="00102C16"/>
    <w:rsid w:val="001039E5"/>
    <w:rsid w:val="00105171"/>
    <w:rsid w:val="001052A3"/>
    <w:rsid w:val="00105DDD"/>
    <w:rsid w:val="001062A7"/>
    <w:rsid w:val="001063E3"/>
    <w:rsid w:val="001064A7"/>
    <w:rsid w:val="00106B05"/>
    <w:rsid w:val="0010725E"/>
    <w:rsid w:val="0010740C"/>
    <w:rsid w:val="00111702"/>
    <w:rsid w:val="00111A62"/>
    <w:rsid w:val="00111DE1"/>
    <w:rsid w:val="001123C6"/>
    <w:rsid w:val="00112A91"/>
    <w:rsid w:val="00113356"/>
    <w:rsid w:val="0011407D"/>
    <w:rsid w:val="001147A0"/>
    <w:rsid w:val="00114B18"/>
    <w:rsid w:val="001156FC"/>
    <w:rsid w:val="00115831"/>
    <w:rsid w:val="001159B1"/>
    <w:rsid w:val="001162CF"/>
    <w:rsid w:val="00116B72"/>
    <w:rsid w:val="00117320"/>
    <w:rsid w:val="00117728"/>
    <w:rsid w:val="0012074A"/>
    <w:rsid w:val="00121130"/>
    <w:rsid w:val="00121512"/>
    <w:rsid w:val="001231C8"/>
    <w:rsid w:val="00123744"/>
    <w:rsid w:val="00123A56"/>
    <w:rsid w:val="00123DC3"/>
    <w:rsid w:val="00124578"/>
    <w:rsid w:val="001250F3"/>
    <w:rsid w:val="00125413"/>
    <w:rsid w:val="00125999"/>
    <w:rsid w:val="00125AAD"/>
    <w:rsid w:val="00125C4B"/>
    <w:rsid w:val="00125CB3"/>
    <w:rsid w:val="00125D28"/>
    <w:rsid w:val="00126290"/>
    <w:rsid w:val="0012688A"/>
    <w:rsid w:val="00126B45"/>
    <w:rsid w:val="001302B9"/>
    <w:rsid w:val="00130623"/>
    <w:rsid w:val="0013169D"/>
    <w:rsid w:val="00131F67"/>
    <w:rsid w:val="00131F69"/>
    <w:rsid w:val="00132EA3"/>
    <w:rsid w:val="0013305D"/>
    <w:rsid w:val="00133DB1"/>
    <w:rsid w:val="00134024"/>
    <w:rsid w:val="001340C3"/>
    <w:rsid w:val="00134C86"/>
    <w:rsid w:val="0013550F"/>
    <w:rsid w:val="00135640"/>
    <w:rsid w:val="001359EF"/>
    <w:rsid w:val="00135E22"/>
    <w:rsid w:val="001375FC"/>
    <w:rsid w:val="00137DBD"/>
    <w:rsid w:val="00140664"/>
    <w:rsid w:val="00140670"/>
    <w:rsid w:val="0014075E"/>
    <w:rsid w:val="00140F37"/>
    <w:rsid w:val="0014111D"/>
    <w:rsid w:val="00142241"/>
    <w:rsid w:val="00143A2C"/>
    <w:rsid w:val="001440A8"/>
    <w:rsid w:val="0014439B"/>
    <w:rsid w:val="00145051"/>
    <w:rsid w:val="00145824"/>
    <w:rsid w:val="00145A60"/>
    <w:rsid w:val="00146FC9"/>
    <w:rsid w:val="00147789"/>
    <w:rsid w:val="001478A5"/>
    <w:rsid w:val="00147A18"/>
    <w:rsid w:val="00150230"/>
    <w:rsid w:val="001507C9"/>
    <w:rsid w:val="0015120C"/>
    <w:rsid w:val="00151FF1"/>
    <w:rsid w:val="00152390"/>
    <w:rsid w:val="001529F3"/>
    <w:rsid w:val="00152F6F"/>
    <w:rsid w:val="001535CC"/>
    <w:rsid w:val="001537E7"/>
    <w:rsid w:val="00153975"/>
    <w:rsid w:val="00153A90"/>
    <w:rsid w:val="00153CB4"/>
    <w:rsid w:val="00154D9B"/>
    <w:rsid w:val="00154F80"/>
    <w:rsid w:val="001550E5"/>
    <w:rsid w:val="00155162"/>
    <w:rsid w:val="00155639"/>
    <w:rsid w:val="00155784"/>
    <w:rsid w:val="00155EAE"/>
    <w:rsid w:val="001562B4"/>
    <w:rsid w:val="00156981"/>
    <w:rsid w:val="00156B23"/>
    <w:rsid w:val="001575CF"/>
    <w:rsid w:val="00160DB0"/>
    <w:rsid w:val="00161A61"/>
    <w:rsid w:val="00161B0D"/>
    <w:rsid w:val="001638BF"/>
    <w:rsid w:val="001638EF"/>
    <w:rsid w:val="00163D48"/>
    <w:rsid w:val="00164512"/>
    <w:rsid w:val="00164D29"/>
    <w:rsid w:val="00164F92"/>
    <w:rsid w:val="001650AF"/>
    <w:rsid w:val="00165385"/>
    <w:rsid w:val="00167853"/>
    <w:rsid w:val="00167CEA"/>
    <w:rsid w:val="00167E6F"/>
    <w:rsid w:val="00167EDE"/>
    <w:rsid w:val="0017073A"/>
    <w:rsid w:val="00170DBB"/>
    <w:rsid w:val="00173710"/>
    <w:rsid w:val="00173F69"/>
    <w:rsid w:val="00174273"/>
    <w:rsid w:val="001745CD"/>
    <w:rsid w:val="00174B3D"/>
    <w:rsid w:val="001756CC"/>
    <w:rsid w:val="001763B6"/>
    <w:rsid w:val="00176FD1"/>
    <w:rsid w:val="0017753A"/>
    <w:rsid w:val="0018035B"/>
    <w:rsid w:val="001817C2"/>
    <w:rsid w:val="00181BE0"/>
    <w:rsid w:val="00182316"/>
    <w:rsid w:val="00182317"/>
    <w:rsid w:val="001828B7"/>
    <w:rsid w:val="001828FF"/>
    <w:rsid w:val="00182B41"/>
    <w:rsid w:val="00182BDD"/>
    <w:rsid w:val="00182CC0"/>
    <w:rsid w:val="00182F44"/>
    <w:rsid w:val="00184D53"/>
    <w:rsid w:val="00184FCC"/>
    <w:rsid w:val="001857FB"/>
    <w:rsid w:val="00185FE9"/>
    <w:rsid w:val="00186128"/>
    <w:rsid w:val="001868E9"/>
    <w:rsid w:val="00186B7E"/>
    <w:rsid w:val="00187CD4"/>
    <w:rsid w:val="0019092D"/>
    <w:rsid w:val="001909FE"/>
    <w:rsid w:val="00191832"/>
    <w:rsid w:val="0019183A"/>
    <w:rsid w:val="00193145"/>
    <w:rsid w:val="001937D8"/>
    <w:rsid w:val="00193C78"/>
    <w:rsid w:val="00195722"/>
    <w:rsid w:val="00195EE7"/>
    <w:rsid w:val="00196625"/>
    <w:rsid w:val="00196A02"/>
    <w:rsid w:val="0019774A"/>
    <w:rsid w:val="00197807"/>
    <w:rsid w:val="00197870"/>
    <w:rsid w:val="001979D8"/>
    <w:rsid w:val="001A0ADB"/>
    <w:rsid w:val="001A0D6E"/>
    <w:rsid w:val="001A10BE"/>
    <w:rsid w:val="001A2754"/>
    <w:rsid w:val="001A2FC5"/>
    <w:rsid w:val="001A3CE8"/>
    <w:rsid w:val="001A4A87"/>
    <w:rsid w:val="001A6350"/>
    <w:rsid w:val="001A7071"/>
    <w:rsid w:val="001B0C1B"/>
    <w:rsid w:val="001B0EA4"/>
    <w:rsid w:val="001B2BC6"/>
    <w:rsid w:val="001B32F9"/>
    <w:rsid w:val="001B34A6"/>
    <w:rsid w:val="001B440B"/>
    <w:rsid w:val="001B440F"/>
    <w:rsid w:val="001B4484"/>
    <w:rsid w:val="001B463F"/>
    <w:rsid w:val="001B469F"/>
    <w:rsid w:val="001B51EE"/>
    <w:rsid w:val="001B53D8"/>
    <w:rsid w:val="001B540C"/>
    <w:rsid w:val="001B5CB9"/>
    <w:rsid w:val="001B5FE4"/>
    <w:rsid w:val="001B6AF6"/>
    <w:rsid w:val="001B6CAD"/>
    <w:rsid w:val="001B7A1D"/>
    <w:rsid w:val="001C016A"/>
    <w:rsid w:val="001C0B9B"/>
    <w:rsid w:val="001C13B1"/>
    <w:rsid w:val="001C17C7"/>
    <w:rsid w:val="001C1816"/>
    <w:rsid w:val="001C1B3D"/>
    <w:rsid w:val="001C2451"/>
    <w:rsid w:val="001C4AB4"/>
    <w:rsid w:val="001C4ADF"/>
    <w:rsid w:val="001C52C3"/>
    <w:rsid w:val="001C56C5"/>
    <w:rsid w:val="001C59EB"/>
    <w:rsid w:val="001C5B58"/>
    <w:rsid w:val="001C7702"/>
    <w:rsid w:val="001D052F"/>
    <w:rsid w:val="001D0584"/>
    <w:rsid w:val="001D0654"/>
    <w:rsid w:val="001D1399"/>
    <w:rsid w:val="001D142B"/>
    <w:rsid w:val="001D14D2"/>
    <w:rsid w:val="001D14EC"/>
    <w:rsid w:val="001D1906"/>
    <w:rsid w:val="001D23BA"/>
    <w:rsid w:val="001D2492"/>
    <w:rsid w:val="001D2B4A"/>
    <w:rsid w:val="001D2B55"/>
    <w:rsid w:val="001D330E"/>
    <w:rsid w:val="001D37D0"/>
    <w:rsid w:val="001D3D1B"/>
    <w:rsid w:val="001D4A6D"/>
    <w:rsid w:val="001D4E35"/>
    <w:rsid w:val="001D5371"/>
    <w:rsid w:val="001D5C0C"/>
    <w:rsid w:val="001D5FAF"/>
    <w:rsid w:val="001D5FFF"/>
    <w:rsid w:val="001D6A12"/>
    <w:rsid w:val="001D6AA0"/>
    <w:rsid w:val="001D7A85"/>
    <w:rsid w:val="001E0F98"/>
    <w:rsid w:val="001E210B"/>
    <w:rsid w:val="001E2561"/>
    <w:rsid w:val="001E27AD"/>
    <w:rsid w:val="001E2F41"/>
    <w:rsid w:val="001E4239"/>
    <w:rsid w:val="001E56E8"/>
    <w:rsid w:val="001E6720"/>
    <w:rsid w:val="001E7A43"/>
    <w:rsid w:val="001F0E6D"/>
    <w:rsid w:val="001F10C3"/>
    <w:rsid w:val="001F1473"/>
    <w:rsid w:val="001F2E1F"/>
    <w:rsid w:val="001F2FED"/>
    <w:rsid w:val="001F31A9"/>
    <w:rsid w:val="001F31F8"/>
    <w:rsid w:val="001F36D6"/>
    <w:rsid w:val="001F3BFF"/>
    <w:rsid w:val="001F3D49"/>
    <w:rsid w:val="001F4F39"/>
    <w:rsid w:val="001F5522"/>
    <w:rsid w:val="001F5B08"/>
    <w:rsid w:val="001F7134"/>
    <w:rsid w:val="001F7D2C"/>
    <w:rsid w:val="001F7D3E"/>
    <w:rsid w:val="001F7FF2"/>
    <w:rsid w:val="002001EE"/>
    <w:rsid w:val="00200E94"/>
    <w:rsid w:val="002011BD"/>
    <w:rsid w:val="0020207D"/>
    <w:rsid w:val="002024E7"/>
    <w:rsid w:val="00202A3E"/>
    <w:rsid w:val="00202C42"/>
    <w:rsid w:val="002032C2"/>
    <w:rsid w:val="00203D6F"/>
    <w:rsid w:val="00203DEE"/>
    <w:rsid w:val="00203EE0"/>
    <w:rsid w:val="00203F07"/>
    <w:rsid w:val="00203FBE"/>
    <w:rsid w:val="0020488B"/>
    <w:rsid w:val="0020491A"/>
    <w:rsid w:val="00204A49"/>
    <w:rsid w:val="002055F4"/>
    <w:rsid w:val="002061CF"/>
    <w:rsid w:val="002067EC"/>
    <w:rsid w:val="00206879"/>
    <w:rsid w:val="00206BCB"/>
    <w:rsid w:val="00206CF1"/>
    <w:rsid w:val="00206E74"/>
    <w:rsid w:val="002075C4"/>
    <w:rsid w:val="0020767A"/>
    <w:rsid w:val="00207A8D"/>
    <w:rsid w:val="00210253"/>
    <w:rsid w:val="00210718"/>
    <w:rsid w:val="002108BA"/>
    <w:rsid w:val="00210AE1"/>
    <w:rsid w:val="00211D82"/>
    <w:rsid w:val="002131F4"/>
    <w:rsid w:val="00213EE7"/>
    <w:rsid w:val="0021541D"/>
    <w:rsid w:val="002154BC"/>
    <w:rsid w:val="00215CCB"/>
    <w:rsid w:val="00215E54"/>
    <w:rsid w:val="00215F33"/>
    <w:rsid w:val="002178A1"/>
    <w:rsid w:val="00217CDB"/>
    <w:rsid w:val="002200FA"/>
    <w:rsid w:val="00220A9D"/>
    <w:rsid w:val="002211F6"/>
    <w:rsid w:val="00221272"/>
    <w:rsid w:val="00221A63"/>
    <w:rsid w:val="0022202A"/>
    <w:rsid w:val="00222524"/>
    <w:rsid w:val="00222D37"/>
    <w:rsid w:val="00223380"/>
    <w:rsid w:val="00223395"/>
    <w:rsid w:val="00223DB4"/>
    <w:rsid w:val="00224157"/>
    <w:rsid w:val="00224AB3"/>
    <w:rsid w:val="0022504E"/>
    <w:rsid w:val="00226A5D"/>
    <w:rsid w:val="00226C9E"/>
    <w:rsid w:val="00227611"/>
    <w:rsid w:val="00227984"/>
    <w:rsid w:val="00227ADD"/>
    <w:rsid w:val="00230878"/>
    <w:rsid w:val="00230DBB"/>
    <w:rsid w:val="002315D4"/>
    <w:rsid w:val="002322F5"/>
    <w:rsid w:val="002342F6"/>
    <w:rsid w:val="002349B2"/>
    <w:rsid w:val="00236081"/>
    <w:rsid w:val="002366B7"/>
    <w:rsid w:val="00237351"/>
    <w:rsid w:val="002377A5"/>
    <w:rsid w:val="00240965"/>
    <w:rsid w:val="00240C9B"/>
    <w:rsid w:val="00241601"/>
    <w:rsid w:val="00241797"/>
    <w:rsid w:val="00241B87"/>
    <w:rsid w:val="00241E29"/>
    <w:rsid w:val="002429AC"/>
    <w:rsid w:val="00242D7A"/>
    <w:rsid w:val="00242F4B"/>
    <w:rsid w:val="00244BED"/>
    <w:rsid w:val="00244E27"/>
    <w:rsid w:val="0024547F"/>
    <w:rsid w:val="002456AE"/>
    <w:rsid w:val="00245AD8"/>
    <w:rsid w:val="00246305"/>
    <w:rsid w:val="00247255"/>
    <w:rsid w:val="00247585"/>
    <w:rsid w:val="00247D0D"/>
    <w:rsid w:val="00247D9F"/>
    <w:rsid w:val="00250775"/>
    <w:rsid w:val="00250B04"/>
    <w:rsid w:val="00252B39"/>
    <w:rsid w:val="00252C15"/>
    <w:rsid w:val="00252F4F"/>
    <w:rsid w:val="002534C8"/>
    <w:rsid w:val="002541F7"/>
    <w:rsid w:val="002556B8"/>
    <w:rsid w:val="00257867"/>
    <w:rsid w:val="00257B27"/>
    <w:rsid w:val="00260C86"/>
    <w:rsid w:val="0026102B"/>
    <w:rsid w:val="002614D1"/>
    <w:rsid w:val="00263350"/>
    <w:rsid w:val="002639B4"/>
    <w:rsid w:val="00263A6B"/>
    <w:rsid w:val="00264DAE"/>
    <w:rsid w:val="0026571B"/>
    <w:rsid w:val="00265BB9"/>
    <w:rsid w:val="00266AA8"/>
    <w:rsid w:val="00267259"/>
    <w:rsid w:val="00270588"/>
    <w:rsid w:val="00270A2B"/>
    <w:rsid w:val="00270D98"/>
    <w:rsid w:val="002713EE"/>
    <w:rsid w:val="00271A02"/>
    <w:rsid w:val="002734B5"/>
    <w:rsid w:val="002739F0"/>
    <w:rsid w:val="00273A32"/>
    <w:rsid w:val="0027437C"/>
    <w:rsid w:val="0027445E"/>
    <w:rsid w:val="00274C05"/>
    <w:rsid w:val="00275F15"/>
    <w:rsid w:val="002760F1"/>
    <w:rsid w:val="0027637E"/>
    <w:rsid w:val="00276818"/>
    <w:rsid w:val="0027769D"/>
    <w:rsid w:val="00280522"/>
    <w:rsid w:val="00280BA7"/>
    <w:rsid w:val="00280C6B"/>
    <w:rsid w:val="00282BEB"/>
    <w:rsid w:val="00283089"/>
    <w:rsid w:val="002832EF"/>
    <w:rsid w:val="002833D9"/>
    <w:rsid w:val="002840A6"/>
    <w:rsid w:val="0028460E"/>
    <w:rsid w:val="00284637"/>
    <w:rsid w:val="00284920"/>
    <w:rsid w:val="002853CA"/>
    <w:rsid w:val="00285A6B"/>
    <w:rsid w:val="00285C58"/>
    <w:rsid w:val="00285FE3"/>
    <w:rsid w:val="00286B9D"/>
    <w:rsid w:val="00287331"/>
    <w:rsid w:val="002879A7"/>
    <w:rsid w:val="00287ABB"/>
    <w:rsid w:val="00287BAB"/>
    <w:rsid w:val="00287C35"/>
    <w:rsid w:val="00287D65"/>
    <w:rsid w:val="0029006F"/>
    <w:rsid w:val="00291AA1"/>
    <w:rsid w:val="00292009"/>
    <w:rsid w:val="00294000"/>
    <w:rsid w:val="002949B4"/>
    <w:rsid w:val="00295594"/>
    <w:rsid w:val="00295AC9"/>
    <w:rsid w:val="00295B84"/>
    <w:rsid w:val="00295C35"/>
    <w:rsid w:val="00295E08"/>
    <w:rsid w:val="0029625F"/>
    <w:rsid w:val="0029648B"/>
    <w:rsid w:val="00296614"/>
    <w:rsid w:val="00296E79"/>
    <w:rsid w:val="00297312"/>
    <w:rsid w:val="002A2205"/>
    <w:rsid w:val="002A22A5"/>
    <w:rsid w:val="002A2934"/>
    <w:rsid w:val="002A322B"/>
    <w:rsid w:val="002A3758"/>
    <w:rsid w:val="002A37F9"/>
    <w:rsid w:val="002A4863"/>
    <w:rsid w:val="002A590D"/>
    <w:rsid w:val="002A5E91"/>
    <w:rsid w:val="002A6146"/>
    <w:rsid w:val="002A6232"/>
    <w:rsid w:val="002A6382"/>
    <w:rsid w:val="002A66DD"/>
    <w:rsid w:val="002A6EE6"/>
    <w:rsid w:val="002A7569"/>
    <w:rsid w:val="002A7BB4"/>
    <w:rsid w:val="002B00BA"/>
    <w:rsid w:val="002B149F"/>
    <w:rsid w:val="002B17EE"/>
    <w:rsid w:val="002B2F9F"/>
    <w:rsid w:val="002B3475"/>
    <w:rsid w:val="002B3A40"/>
    <w:rsid w:val="002B4682"/>
    <w:rsid w:val="002B4AB7"/>
    <w:rsid w:val="002B5909"/>
    <w:rsid w:val="002B6956"/>
    <w:rsid w:val="002B7E1B"/>
    <w:rsid w:val="002B7EF5"/>
    <w:rsid w:val="002C0DBA"/>
    <w:rsid w:val="002C25ED"/>
    <w:rsid w:val="002C34A0"/>
    <w:rsid w:val="002C3E00"/>
    <w:rsid w:val="002C454F"/>
    <w:rsid w:val="002C4E91"/>
    <w:rsid w:val="002C4EBC"/>
    <w:rsid w:val="002C4FF9"/>
    <w:rsid w:val="002C58EB"/>
    <w:rsid w:val="002C68D9"/>
    <w:rsid w:val="002C6D5E"/>
    <w:rsid w:val="002C71DD"/>
    <w:rsid w:val="002C7915"/>
    <w:rsid w:val="002C7EDA"/>
    <w:rsid w:val="002D02B0"/>
    <w:rsid w:val="002D05C9"/>
    <w:rsid w:val="002D0A0B"/>
    <w:rsid w:val="002D0A73"/>
    <w:rsid w:val="002D0B2F"/>
    <w:rsid w:val="002D0E8C"/>
    <w:rsid w:val="002D102E"/>
    <w:rsid w:val="002D11D9"/>
    <w:rsid w:val="002D1F2C"/>
    <w:rsid w:val="002D2641"/>
    <w:rsid w:val="002D2B0D"/>
    <w:rsid w:val="002D2D20"/>
    <w:rsid w:val="002D3850"/>
    <w:rsid w:val="002D4237"/>
    <w:rsid w:val="002D6405"/>
    <w:rsid w:val="002D700B"/>
    <w:rsid w:val="002D70FD"/>
    <w:rsid w:val="002D71BB"/>
    <w:rsid w:val="002D75A2"/>
    <w:rsid w:val="002E1002"/>
    <w:rsid w:val="002E12C9"/>
    <w:rsid w:val="002E158F"/>
    <w:rsid w:val="002E1B57"/>
    <w:rsid w:val="002E1C2F"/>
    <w:rsid w:val="002E1D6A"/>
    <w:rsid w:val="002E2C5B"/>
    <w:rsid w:val="002E35B7"/>
    <w:rsid w:val="002E36C3"/>
    <w:rsid w:val="002E3E58"/>
    <w:rsid w:val="002E5AAD"/>
    <w:rsid w:val="002E609A"/>
    <w:rsid w:val="002E6D4B"/>
    <w:rsid w:val="002E70F2"/>
    <w:rsid w:val="002F08FE"/>
    <w:rsid w:val="002F1188"/>
    <w:rsid w:val="002F15DD"/>
    <w:rsid w:val="002F1935"/>
    <w:rsid w:val="002F1B66"/>
    <w:rsid w:val="002F2423"/>
    <w:rsid w:val="002F2AFB"/>
    <w:rsid w:val="002F36D0"/>
    <w:rsid w:val="002F54D3"/>
    <w:rsid w:val="002F772E"/>
    <w:rsid w:val="002F7FC5"/>
    <w:rsid w:val="003000CC"/>
    <w:rsid w:val="00301AB1"/>
    <w:rsid w:val="00301FA6"/>
    <w:rsid w:val="00302220"/>
    <w:rsid w:val="0030286F"/>
    <w:rsid w:val="00303395"/>
    <w:rsid w:val="003036AF"/>
    <w:rsid w:val="0030380A"/>
    <w:rsid w:val="00303E7C"/>
    <w:rsid w:val="003045BF"/>
    <w:rsid w:val="00304667"/>
    <w:rsid w:val="00304897"/>
    <w:rsid w:val="00304C6C"/>
    <w:rsid w:val="003059F0"/>
    <w:rsid w:val="00305FFF"/>
    <w:rsid w:val="0030633F"/>
    <w:rsid w:val="00306A53"/>
    <w:rsid w:val="003079FB"/>
    <w:rsid w:val="00307AF1"/>
    <w:rsid w:val="003100BC"/>
    <w:rsid w:val="00310BDA"/>
    <w:rsid w:val="00310F5C"/>
    <w:rsid w:val="0031147E"/>
    <w:rsid w:val="00311C95"/>
    <w:rsid w:val="00313864"/>
    <w:rsid w:val="003139EB"/>
    <w:rsid w:val="00313DA1"/>
    <w:rsid w:val="00314CAB"/>
    <w:rsid w:val="003152F4"/>
    <w:rsid w:val="0031555F"/>
    <w:rsid w:val="003159DC"/>
    <w:rsid w:val="00315E55"/>
    <w:rsid w:val="00316207"/>
    <w:rsid w:val="00316E31"/>
    <w:rsid w:val="00316EA9"/>
    <w:rsid w:val="00317143"/>
    <w:rsid w:val="00317A5B"/>
    <w:rsid w:val="00317C6D"/>
    <w:rsid w:val="00317F37"/>
    <w:rsid w:val="003204A1"/>
    <w:rsid w:val="00321379"/>
    <w:rsid w:val="00321959"/>
    <w:rsid w:val="003219DE"/>
    <w:rsid w:val="0032206A"/>
    <w:rsid w:val="0032248E"/>
    <w:rsid w:val="00322AE2"/>
    <w:rsid w:val="00323437"/>
    <w:rsid w:val="00324847"/>
    <w:rsid w:val="0032538D"/>
    <w:rsid w:val="003255C3"/>
    <w:rsid w:val="00326092"/>
    <w:rsid w:val="00326642"/>
    <w:rsid w:val="003266C6"/>
    <w:rsid w:val="00327267"/>
    <w:rsid w:val="003276AF"/>
    <w:rsid w:val="0033010D"/>
    <w:rsid w:val="003304AF"/>
    <w:rsid w:val="00330C5E"/>
    <w:rsid w:val="003313EF"/>
    <w:rsid w:val="00331578"/>
    <w:rsid w:val="003317B4"/>
    <w:rsid w:val="00332F06"/>
    <w:rsid w:val="00333794"/>
    <w:rsid w:val="00333BC2"/>
    <w:rsid w:val="00334563"/>
    <w:rsid w:val="00335078"/>
    <w:rsid w:val="003358F8"/>
    <w:rsid w:val="00335DA4"/>
    <w:rsid w:val="0033745A"/>
    <w:rsid w:val="00337A16"/>
    <w:rsid w:val="00337FAC"/>
    <w:rsid w:val="003410DF"/>
    <w:rsid w:val="00341770"/>
    <w:rsid w:val="00342349"/>
    <w:rsid w:val="0034247F"/>
    <w:rsid w:val="003430A0"/>
    <w:rsid w:val="003449BE"/>
    <w:rsid w:val="00345546"/>
    <w:rsid w:val="00345C9E"/>
    <w:rsid w:val="00347961"/>
    <w:rsid w:val="00350ADD"/>
    <w:rsid w:val="00350CCF"/>
    <w:rsid w:val="003515A6"/>
    <w:rsid w:val="0035164D"/>
    <w:rsid w:val="00351BD6"/>
    <w:rsid w:val="00351CBC"/>
    <w:rsid w:val="003523C0"/>
    <w:rsid w:val="00352B67"/>
    <w:rsid w:val="00352F70"/>
    <w:rsid w:val="00353948"/>
    <w:rsid w:val="003539A8"/>
    <w:rsid w:val="00354172"/>
    <w:rsid w:val="003541D4"/>
    <w:rsid w:val="0035435E"/>
    <w:rsid w:val="00354892"/>
    <w:rsid w:val="00354D85"/>
    <w:rsid w:val="00355296"/>
    <w:rsid w:val="003552EF"/>
    <w:rsid w:val="003553D5"/>
    <w:rsid w:val="003557E0"/>
    <w:rsid w:val="0035590B"/>
    <w:rsid w:val="003568D8"/>
    <w:rsid w:val="00357318"/>
    <w:rsid w:val="0035741A"/>
    <w:rsid w:val="00357E06"/>
    <w:rsid w:val="0036096B"/>
    <w:rsid w:val="00360A3C"/>
    <w:rsid w:val="00361315"/>
    <w:rsid w:val="00361701"/>
    <w:rsid w:val="00361B7F"/>
    <w:rsid w:val="00361E28"/>
    <w:rsid w:val="00361F4B"/>
    <w:rsid w:val="00362B6E"/>
    <w:rsid w:val="00364CF2"/>
    <w:rsid w:val="00364F06"/>
    <w:rsid w:val="00365436"/>
    <w:rsid w:val="00366552"/>
    <w:rsid w:val="003666DF"/>
    <w:rsid w:val="00366F17"/>
    <w:rsid w:val="00367531"/>
    <w:rsid w:val="00367845"/>
    <w:rsid w:val="00367CA1"/>
    <w:rsid w:val="00367E81"/>
    <w:rsid w:val="00371FA1"/>
    <w:rsid w:val="00372189"/>
    <w:rsid w:val="003725C9"/>
    <w:rsid w:val="0037272B"/>
    <w:rsid w:val="0037277E"/>
    <w:rsid w:val="003728FF"/>
    <w:rsid w:val="0037388B"/>
    <w:rsid w:val="00374052"/>
    <w:rsid w:val="003742B6"/>
    <w:rsid w:val="00375540"/>
    <w:rsid w:val="0037560D"/>
    <w:rsid w:val="00376291"/>
    <w:rsid w:val="00376FFB"/>
    <w:rsid w:val="00380472"/>
    <w:rsid w:val="00380FA6"/>
    <w:rsid w:val="003813B9"/>
    <w:rsid w:val="003817BD"/>
    <w:rsid w:val="00381DC6"/>
    <w:rsid w:val="00382155"/>
    <w:rsid w:val="003821B4"/>
    <w:rsid w:val="003829CB"/>
    <w:rsid w:val="0038310A"/>
    <w:rsid w:val="003831A1"/>
    <w:rsid w:val="00385031"/>
    <w:rsid w:val="003856A1"/>
    <w:rsid w:val="00385B39"/>
    <w:rsid w:val="0038623B"/>
    <w:rsid w:val="003865C9"/>
    <w:rsid w:val="0038675D"/>
    <w:rsid w:val="00386937"/>
    <w:rsid w:val="0038717B"/>
    <w:rsid w:val="0038741A"/>
    <w:rsid w:val="0038787D"/>
    <w:rsid w:val="00390640"/>
    <w:rsid w:val="00390683"/>
    <w:rsid w:val="00390B6D"/>
    <w:rsid w:val="00391560"/>
    <w:rsid w:val="00392115"/>
    <w:rsid w:val="00393163"/>
    <w:rsid w:val="0039338A"/>
    <w:rsid w:val="003933DD"/>
    <w:rsid w:val="003934A6"/>
    <w:rsid w:val="00394F3C"/>
    <w:rsid w:val="00397F2F"/>
    <w:rsid w:val="003A031D"/>
    <w:rsid w:val="003A06DC"/>
    <w:rsid w:val="003A1C09"/>
    <w:rsid w:val="003A2D1A"/>
    <w:rsid w:val="003A3023"/>
    <w:rsid w:val="003A3126"/>
    <w:rsid w:val="003A4116"/>
    <w:rsid w:val="003A579E"/>
    <w:rsid w:val="003A58DF"/>
    <w:rsid w:val="003A67A8"/>
    <w:rsid w:val="003A6BE4"/>
    <w:rsid w:val="003A6DEE"/>
    <w:rsid w:val="003A7191"/>
    <w:rsid w:val="003A77A8"/>
    <w:rsid w:val="003A7B09"/>
    <w:rsid w:val="003B0F59"/>
    <w:rsid w:val="003B144D"/>
    <w:rsid w:val="003B2047"/>
    <w:rsid w:val="003B2A1E"/>
    <w:rsid w:val="003B2C96"/>
    <w:rsid w:val="003B42EE"/>
    <w:rsid w:val="003B4AD8"/>
    <w:rsid w:val="003B4E41"/>
    <w:rsid w:val="003B6080"/>
    <w:rsid w:val="003B6C27"/>
    <w:rsid w:val="003B7F33"/>
    <w:rsid w:val="003C17B3"/>
    <w:rsid w:val="003C26E1"/>
    <w:rsid w:val="003C2973"/>
    <w:rsid w:val="003C2BD8"/>
    <w:rsid w:val="003C3FBC"/>
    <w:rsid w:val="003C43CC"/>
    <w:rsid w:val="003C4A02"/>
    <w:rsid w:val="003C505C"/>
    <w:rsid w:val="003C54FE"/>
    <w:rsid w:val="003C574E"/>
    <w:rsid w:val="003C5902"/>
    <w:rsid w:val="003C6349"/>
    <w:rsid w:val="003C6D39"/>
    <w:rsid w:val="003D017A"/>
    <w:rsid w:val="003D0288"/>
    <w:rsid w:val="003D14EE"/>
    <w:rsid w:val="003D2292"/>
    <w:rsid w:val="003D2A70"/>
    <w:rsid w:val="003D35EA"/>
    <w:rsid w:val="003D3B1D"/>
    <w:rsid w:val="003D3D36"/>
    <w:rsid w:val="003D5431"/>
    <w:rsid w:val="003D66D4"/>
    <w:rsid w:val="003D74DC"/>
    <w:rsid w:val="003D75A7"/>
    <w:rsid w:val="003D7B40"/>
    <w:rsid w:val="003D7F5E"/>
    <w:rsid w:val="003E09E0"/>
    <w:rsid w:val="003E2B81"/>
    <w:rsid w:val="003E31C6"/>
    <w:rsid w:val="003E3C9B"/>
    <w:rsid w:val="003E46B1"/>
    <w:rsid w:val="003E51BA"/>
    <w:rsid w:val="003E5877"/>
    <w:rsid w:val="003E693D"/>
    <w:rsid w:val="003E6F67"/>
    <w:rsid w:val="003F07BD"/>
    <w:rsid w:val="003F0EFB"/>
    <w:rsid w:val="003F11B4"/>
    <w:rsid w:val="003F1304"/>
    <w:rsid w:val="003F1CAC"/>
    <w:rsid w:val="003F29CD"/>
    <w:rsid w:val="003F2ADE"/>
    <w:rsid w:val="003F2D87"/>
    <w:rsid w:val="003F3284"/>
    <w:rsid w:val="003F4148"/>
    <w:rsid w:val="003F5547"/>
    <w:rsid w:val="003F6257"/>
    <w:rsid w:val="003F76EB"/>
    <w:rsid w:val="003F791B"/>
    <w:rsid w:val="00400B85"/>
    <w:rsid w:val="004012E4"/>
    <w:rsid w:val="00401E6C"/>
    <w:rsid w:val="00402485"/>
    <w:rsid w:val="00402FCE"/>
    <w:rsid w:val="004033E2"/>
    <w:rsid w:val="00403432"/>
    <w:rsid w:val="004047A2"/>
    <w:rsid w:val="00405068"/>
    <w:rsid w:val="00405FEF"/>
    <w:rsid w:val="004064FD"/>
    <w:rsid w:val="004068C2"/>
    <w:rsid w:val="00406DC4"/>
    <w:rsid w:val="004073E5"/>
    <w:rsid w:val="0041016D"/>
    <w:rsid w:val="00410948"/>
    <w:rsid w:val="00410A37"/>
    <w:rsid w:val="00412702"/>
    <w:rsid w:val="00413F99"/>
    <w:rsid w:val="004141C2"/>
    <w:rsid w:val="004148C2"/>
    <w:rsid w:val="00416406"/>
    <w:rsid w:val="00416831"/>
    <w:rsid w:val="004177B4"/>
    <w:rsid w:val="00420D4B"/>
    <w:rsid w:val="0042131B"/>
    <w:rsid w:val="004221D4"/>
    <w:rsid w:val="0042259F"/>
    <w:rsid w:val="004229DD"/>
    <w:rsid w:val="00422FF2"/>
    <w:rsid w:val="00423CDC"/>
    <w:rsid w:val="00424CF6"/>
    <w:rsid w:val="004251BC"/>
    <w:rsid w:val="00425C24"/>
    <w:rsid w:val="00425E91"/>
    <w:rsid w:val="00426CA9"/>
    <w:rsid w:val="00426E24"/>
    <w:rsid w:val="00427ABC"/>
    <w:rsid w:val="004303F3"/>
    <w:rsid w:val="00430659"/>
    <w:rsid w:val="0043119A"/>
    <w:rsid w:val="00431313"/>
    <w:rsid w:val="00431E52"/>
    <w:rsid w:val="0043489D"/>
    <w:rsid w:val="00434C7E"/>
    <w:rsid w:val="0043513C"/>
    <w:rsid w:val="004353CF"/>
    <w:rsid w:val="00435595"/>
    <w:rsid w:val="0043575B"/>
    <w:rsid w:val="00436711"/>
    <w:rsid w:val="00437196"/>
    <w:rsid w:val="004375D6"/>
    <w:rsid w:val="00437A99"/>
    <w:rsid w:val="00437EB8"/>
    <w:rsid w:val="00437FCA"/>
    <w:rsid w:val="00440383"/>
    <w:rsid w:val="00442784"/>
    <w:rsid w:val="00442F59"/>
    <w:rsid w:val="00443486"/>
    <w:rsid w:val="00443BC6"/>
    <w:rsid w:val="004446C4"/>
    <w:rsid w:val="0044498A"/>
    <w:rsid w:val="0044592A"/>
    <w:rsid w:val="00445F47"/>
    <w:rsid w:val="004506DB"/>
    <w:rsid w:val="0045091F"/>
    <w:rsid w:val="00450EDB"/>
    <w:rsid w:val="004515E3"/>
    <w:rsid w:val="004522E4"/>
    <w:rsid w:val="0045235A"/>
    <w:rsid w:val="004524E9"/>
    <w:rsid w:val="00452A1C"/>
    <w:rsid w:val="00453555"/>
    <w:rsid w:val="00453884"/>
    <w:rsid w:val="0045448A"/>
    <w:rsid w:val="004558FC"/>
    <w:rsid w:val="004563B3"/>
    <w:rsid w:val="004571BA"/>
    <w:rsid w:val="004575D2"/>
    <w:rsid w:val="00460D11"/>
    <w:rsid w:val="00462558"/>
    <w:rsid w:val="0046264F"/>
    <w:rsid w:val="004628C8"/>
    <w:rsid w:val="004633DF"/>
    <w:rsid w:val="00465D06"/>
    <w:rsid w:val="00466306"/>
    <w:rsid w:val="00467393"/>
    <w:rsid w:val="0047017C"/>
    <w:rsid w:val="0047090D"/>
    <w:rsid w:val="0047164F"/>
    <w:rsid w:val="00471EA1"/>
    <w:rsid w:val="004731F8"/>
    <w:rsid w:val="0047349D"/>
    <w:rsid w:val="0047375B"/>
    <w:rsid w:val="004737DE"/>
    <w:rsid w:val="00473CC5"/>
    <w:rsid w:val="004746B2"/>
    <w:rsid w:val="00474756"/>
    <w:rsid w:val="0047495C"/>
    <w:rsid w:val="004755F1"/>
    <w:rsid w:val="00475EBF"/>
    <w:rsid w:val="00476346"/>
    <w:rsid w:val="00476743"/>
    <w:rsid w:val="00476960"/>
    <w:rsid w:val="00476DE1"/>
    <w:rsid w:val="004773BC"/>
    <w:rsid w:val="00481A12"/>
    <w:rsid w:val="004829C8"/>
    <w:rsid w:val="00482D9C"/>
    <w:rsid w:val="00483C83"/>
    <w:rsid w:val="00483FDE"/>
    <w:rsid w:val="00484B2A"/>
    <w:rsid w:val="00485223"/>
    <w:rsid w:val="00485EDE"/>
    <w:rsid w:val="00486FA4"/>
    <w:rsid w:val="00487346"/>
    <w:rsid w:val="00487B6B"/>
    <w:rsid w:val="004900DC"/>
    <w:rsid w:val="0049012A"/>
    <w:rsid w:val="004904AA"/>
    <w:rsid w:val="00490544"/>
    <w:rsid w:val="00491132"/>
    <w:rsid w:val="0049124E"/>
    <w:rsid w:val="00491D5A"/>
    <w:rsid w:val="0049496C"/>
    <w:rsid w:val="00494B07"/>
    <w:rsid w:val="004953C7"/>
    <w:rsid w:val="00495ABE"/>
    <w:rsid w:val="00495B25"/>
    <w:rsid w:val="00495FA7"/>
    <w:rsid w:val="004962A2"/>
    <w:rsid w:val="00496E8D"/>
    <w:rsid w:val="00497252"/>
    <w:rsid w:val="00497262"/>
    <w:rsid w:val="004A01EA"/>
    <w:rsid w:val="004A0511"/>
    <w:rsid w:val="004A11CB"/>
    <w:rsid w:val="004A14CA"/>
    <w:rsid w:val="004A1977"/>
    <w:rsid w:val="004A1BA0"/>
    <w:rsid w:val="004A24C6"/>
    <w:rsid w:val="004A24D6"/>
    <w:rsid w:val="004A2E6D"/>
    <w:rsid w:val="004A385E"/>
    <w:rsid w:val="004A4006"/>
    <w:rsid w:val="004A403D"/>
    <w:rsid w:val="004A43FC"/>
    <w:rsid w:val="004A47AC"/>
    <w:rsid w:val="004A49AD"/>
    <w:rsid w:val="004A50FE"/>
    <w:rsid w:val="004A51C4"/>
    <w:rsid w:val="004A570E"/>
    <w:rsid w:val="004B0658"/>
    <w:rsid w:val="004B336F"/>
    <w:rsid w:val="004B40A8"/>
    <w:rsid w:val="004B494B"/>
    <w:rsid w:val="004B4E73"/>
    <w:rsid w:val="004B5532"/>
    <w:rsid w:val="004B5A4D"/>
    <w:rsid w:val="004B6239"/>
    <w:rsid w:val="004B69A5"/>
    <w:rsid w:val="004B6AA0"/>
    <w:rsid w:val="004B775E"/>
    <w:rsid w:val="004B77D4"/>
    <w:rsid w:val="004C049C"/>
    <w:rsid w:val="004C0993"/>
    <w:rsid w:val="004C21D0"/>
    <w:rsid w:val="004C2B54"/>
    <w:rsid w:val="004C2D64"/>
    <w:rsid w:val="004C3DCF"/>
    <w:rsid w:val="004C49A9"/>
    <w:rsid w:val="004C5A2B"/>
    <w:rsid w:val="004C64DA"/>
    <w:rsid w:val="004C69E5"/>
    <w:rsid w:val="004C6D78"/>
    <w:rsid w:val="004C70C3"/>
    <w:rsid w:val="004C70DA"/>
    <w:rsid w:val="004C74B9"/>
    <w:rsid w:val="004C7CDB"/>
    <w:rsid w:val="004C7DDE"/>
    <w:rsid w:val="004D0BC9"/>
    <w:rsid w:val="004D15DD"/>
    <w:rsid w:val="004D1DD2"/>
    <w:rsid w:val="004D2342"/>
    <w:rsid w:val="004D2686"/>
    <w:rsid w:val="004D28F2"/>
    <w:rsid w:val="004D2C17"/>
    <w:rsid w:val="004D2F69"/>
    <w:rsid w:val="004D35F7"/>
    <w:rsid w:val="004D403B"/>
    <w:rsid w:val="004D4928"/>
    <w:rsid w:val="004D4B4C"/>
    <w:rsid w:val="004D5696"/>
    <w:rsid w:val="004D5C94"/>
    <w:rsid w:val="004D64FC"/>
    <w:rsid w:val="004D682C"/>
    <w:rsid w:val="004D6FB2"/>
    <w:rsid w:val="004D7007"/>
    <w:rsid w:val="004E1163"/>
    <w:rsid w:val="004E20A1"/>
    <w:rsid w:val="004E2971"/>
    <w:rsid w:val="004E2EB1"/>
    <w:rsid w:val="004E2F9F"/>
    <w:rsid w:val="004E33CA"/>
    <w:rsid w:val="004E3B66"/>
    <w:rsid w:val="004E3D2F"/>
    <w:rsid w:val="004E3DCF"/>
    <w:rsid w:val="004E4277"/>
    <w:rsid w:val="004E5A20"/>
    <w:rsid w:val="004E603B"/>
    <w:rsid w:val="004E6064"/>
    <w:rsid w:val="004E753D"/>
    <w:rsid w:val="004E7717"/>
    <w:rsid w:val="004E7BB0"/>
    <w:rsid w:val="004F0CDA"/>
    <w:rsid w:val="004F0DA8"/>
    <w:rsid w:val="004F1205"/>
    <w:rsid w:val="004F13EF"/>
    <w:rsid w:val="004F17DD"/>
    <w:rsid w:val="004F1C44"/>
    <w:rsid w:val="004F3169"/>
    <w:rsid w:val="004F342D"/>
    <w:rsid w:val="004F4611"/>
    <w:rsid w:val="004F5CFC"/>
    <w:rsid w:val="004F709F"/>
    <w:rsid w:val="0050060F"/>
    <w:rsid w:val="00500809"/>
    <w:rsid w:val="00501367"/>
    <w:rsid w:val="005015BB"/>
    <w:rsid w:val="00502481"/>
    <w:rsid w:val="00502729"/>
    <w:rsid w:val="005030C3"/>
    <w:rsid w:val="00503613"/>
    <w:rsid w:val="005039C8"/>
    <w:rsid w:val="00503DCD"/>
    <w:rsid w:val="00504BE9"/>
    <w:rsid w:val="00504D50"/>
    <w:rsid w:val="00505127"/>
    <w:rsid w:val="005057CF"/>
    <w:rsid w:val="00506045"/>
    <w:rsid w:val="0050735A"/>
    <w:rsid w:val="005078B3"/>
    <w:rsid w:val="0050798E"/>
    <w:rsid w:val="00510966"/>
    <w:rsid w:val="00510AC5"/>
    <w:rsid w:val="00510CB4"/>
    <w:rsid w:val="00510F43"/>
    <w:rsid w:val="0051132C"/>
    <w:rsid w:val="00511EAA"/>
    <w:rsid w:val="00512ED9"/>
    <w:rsid w:val="00513AF0"/>
    <w:rsid w:val="005143E2"/>
    <w:rsid w:val="005151EC"/>
    <w:rsid w:val="00515335"/>
    <w:rsid w:val="005154CB"/>
    <w:rsid w:val="00516750"/>
    <w:rsid w:val="00516915"/>
    <w:rsid w:val="005169A7"/>
    <w:rsid w:val="005174CA"/>
    <w:rsid w:val="00517665"/>
    <w:rsid w:val="00517FE8"/>
    <w:rsid w:val="00520806"/>
    <w:rsid w:val="005210D6"/>
    <w:rsid w:val="0052133F"/>
    <w:rsid w:val="005214D4"/>
    <w:rsid w:val="0052177E"/>
    <w:rsid w:val="00523DD4"/>
    <w:rsid w:val="0052427A"/>
    <w:rsid w:val="00524CC6"/>
    <w:rsid w:val="0052647D"/>
    <w:rsid w:val="00526BB7"/>
    <w:rsid w:val="00527802"/>
    <w:rsid w:val="00527F97"/>
    <w:rsid w:val="005300AC"/>
    <w:rsid w:val="00530221"/>
    <w:rsid w:val="00531039"/>
    <w:rsid w:val="005310D3"/>
    <w:rsid w:val="00531351"/>
    <w:rsid w:val="00532DED"/>
    <w:rsid w:val="005330DC"/>
    <w:rsid w:val="005335C2"/>
    <w:rsid w:val="005336C1"/>
    <w:rsid w:val="00533D80"/>
    <w:rsid w:val="00533E66"/>
    <w:rsid w:val="00535A79"/>
    <w:rsid w:val="00535F90"/>
    <w:rsid w:val="00536A4B"/>
    <w:rsid w:val="00537160"/>
    <w:rsid w:val="00537692"/>
    <w:rsid w:val="00540436"/>
    <w:rsid w:val="005405FE"/>
    <w:rsid w:val="005406D3"/>
    <w:rsid w:val="005426A3"/>
    <w:rsid w:val="0054291E"/>
    <w:rsid w:val="00542AD4"/>
    <w:rsid w:val="00542CB9"/>
    <w:rsid w:val="00543499"/>
    <w:rsid w:val="00545C4C"/>
    <w:rsid w:val="00547EA4"/>
    <w:rsid w:val="00550949"/>
    <w:rsid w:val="00550A24"/>
    <w:rsid w:val="0055179D"/>
    <w:rsid w:val="005518AB"/>
    <w:rsid w:val="00551F71"/>
    <w:rsid w:val="00551F87"/>
    <w:rsid w:val="0055200B"/>
    <w:rsid w:val="005534D0"/>
    <w:rsid w:val="005534F8"/>
    <w:rsid w:val="00553987"/>
    <w:rsid w:val="00553D8B"/>
    <w:rsid w:val="00554386"/>
    <w:rsid w:val="00554AC3"/>
    <w:rsid w:val="00555108"/>
    <w:rsid w:val="00555E6A"/>
    <w:rsid w:val="005565AE"/>
    <w:rsid w:val="005572EC"/>
    <w:rsid w:val="00557B9C"/>
    <w:rsid w:val="00557E9C"/>
    <w:rsid w:val="00560F98"/>
    <w:rsid w:val="00561518"/>
    <w:rsid w:val="005617FF"/>
    <w:rsid w:val="00561BDF"/>
    <w:rsid w:val="005620F7"/>
    <w:rsid w:val="00562626"/>
    <w:rsid w:val="0056273D"/>
    <w:rsid w:val="00562FC3"/>
    <w:rsid w:val="005637C9"/>
    <w:rsid w:val="00564875"/>
    <w:rsid w:val="0056506F"/>
    <w:rsid w:val="00565B4A"/>
    <w:rsid w:val="005660FE"/>
    <w:rsid w:val="005664BC"/>
    <w:rsid w:val="005670E6"/>
    <w:rsid w:val="005674A3"/>
    <w:rsid w:val="005676A1"/>
    <w:rsid w:val="00567A01"/>
    <w:rsid w:val="00570129"/>
    <w:rsid w:val="0057280C"/>
    <w:rsid w:val="00573341"/>
    <w:rsid w:val="00573A5D"/>
    <w:rsid w:val="00574728"/>
    <w:rsid w:val="00574FCE"/>
    <w:rsid w:val="00576132"/>
    <w:rsid w:val="00580069"/>
    <w:rsid w:val="0058028E"/>
    <w:rsid w:val="00580D2C"/>
    <w:rsid w:val="00581110"/>
    <w:rsid w:val="0058294A"/>
    <w:rsid w:val="00582A00"/>
    <w:rsid w:val="00582B60"/>
    <w:rsid w:val="00582CF0"/>
    <w:rsid w:val="00583CA9"/>
    <w:rsid w:val="00583D2B"/>
    <w:rsid w:val="00583EE0"/>
    <w:rsid w:val="00583F4C"/>
    <w:rsid w:val="005850EB"/>
    <w:rsid w:val="00585216"/>
    <w:rsid w:val="005858AF"/>
    <w:rsid w:val="00585C9B"/>
    <w:rsid w:val="00586491"/>
    <w:rsid w:val="005867A9"/>
    <w:rsid w:val="005869C5"/>
    <w:rsid w:val="00586C33"/>
    <w:rsid w:val="00586FEC"/>
    <w:rsid w:val="0058774C"/>
    <w:rsid w:val="00587CE9"/>
    <w:rsid w:val="00590E47"/>
    <w:rsid w:val="00593B58"/>
    <w:rsid w:val="005950F6"/>
    <w:rsid w:val="005965AC"/>
    <w:rsid w:val="00596C07"/>
    <w:rsid w:val="00596D71"/>
    <w:rsid w:val="00596F67"/>
    <w:rsid w:val="0059708A"/>
    <w:rsid w:val="005977DB"/>
    <w:rsid w:val="005A0250"/>
    <w:rsid w:val="005A03E2"/>
    <w:rsid w:val="005A0F7A"/>
    <w:rsid w:val="005A1ADF"/>
    <w:rsid w:val="005A1C97"/>
    <w:rsid w:val="005A2969"/>
    <w:rsid w:val="005A2D2A"/>
    <w:rsid w:val="005A475B"/>
    <w:rsid w:val="005A4766"/>
    <w:rsid w:val="005A4AA4"/>
    <w:rsid w:val="005A5F54"/>
    <w:rsid w:val="005A6256"/>
    <w:rsid w:val="005A6379"/>
    <w:rsid w:val="005A63D5"/>
    <w:rsid w:val="005A6472"/>
    <w:rsid w:val="005A68B9"/>
    <w:rsid w:val="005A6E98"/>
    <w:rsid w:val="005A785B"/>
    <w:rsid w:val="005B076C"/>
    <w:rsid w:val="005B19A4"/>
    <w:rsid w:val="005B1F9E"/>
    <w:rsid w:val="005B262B"/>
    <w:rsid w:val="005B2A00"/>
    <w:rsid w:val="005B2A08"/>
    <w:rsid w:val="005B2DF9"/>
    <w:rsid w:val="005B35C3"/>
    <w:rsid w:val="005B3C5F"/>
    <w:rsid w:val="005B3E7D"/>
    <w:rsid w:val="005B4855"/>
    <w:rsid w:val="005B4B17"/>
    <w:rsid w:val="005B70A4"/>
    <w:rsid w:val="005B72F4"/>
    <w:rsid w:val="005B7909"/>
    <w:rsid w:val="005B7FA2"/>
    <w:rsid w:val="005C07B5"/>
    <w:rsid w:val="005C0F53"/>
    <w:rsid w:val="005C2FEB"/>
    <w:rsid w:val="005C377D"/>
    <w:rsid w:val="005C3CF7"/>
    <w:rsid w:val="005C4793"/>
    <w:rsid w:val="005C5284"/>
    <w:rsid w:val="005C5675"/>
    <w:rsid w:val="005C61C4"/>
    <w:rsid w:val="005C626E"/>
    <w:rsid w:val="005C6E8A"/>
    <w:rsid w:val="005C7302"/>
    <w:rsid w:val="005C7CC6"/>
    <w:rsid w:val="005D0147"/>
    <w:rsid w:val="005D0751"/>
    <w:rsid w:val="005D0EB7"/>
    <w:rsid w:val="005D150C"/>
    <w:rsid w:val="005D196A"/>
    <w:rsid w:val="005D2FC2"/>
    <w:rsid w:val="005D33B2"/>
    <w:rsid w:val="005D4274"/>
    <w:rsid w:val="005D48E0"/>
    <w:rsid w:val="005D4A43"/>
    <w:rsid w:val="005D4FD2"/>
    <w:rsid w:val="005D513D"/>
    <w:rsid w:val="005D54DC"/>
    <w:rsid w:val="005D5797"/>
    <w:rsid w:val="005D596C"/>
    <w:rsid w:val="005D6001"/>
    <w:rsid w:val="005D70CA"/>
    <w:rsid w:val="005D7D4F"/>
    <w:rsid w:val="005E02C1"/>
    <w:rsid w:val="005E06E5"/>
    <w:rsid w:val="005E126C"/>
    <w:rsid w:val="005E1556"/>
    <w:rsid w:val="005E3240"/>
    <w:rsid w:val="005E3BD4"/>
    <w:rsid w:val="005E3CF3"/>
    <w:rsid w:val="005E45AE"/>
    <w:rsid w:val="005E4E82"/>
    <w:rsid w:val="005E4F23"/>
    <w:rsid w:val="005E5B11"/>
    <w:rsid w:val="005E5F82"/>
    <w:rsid w:val="005E62CC"/>
    <w:rsid w:val="005E6CF4"/>
    <w:rsid w:val="005E6D15"/>
    <w:rsid w:val="005E6E1E"/>
    <w:rsid w:val="005E7426"/>
    <w:rsid w:val="005F050B"/>
    <w:rsid w:val="005F111E"/>
    <w:rsid w:val="005F1232"/>
    <w:rsid w:val="005F1EFF"/>
    <w:rsid w:val="005F25DE"/>
    <w:rsid w:val="005F29EA"/>
    <w:rsid w:val="005F2D43"/>
    <w:rsid w:val="005F3111"/>
    <w:rsid w:val="005F4465"/>
    <w:rsid w:val="005F4827"/>
    <w:rsid w:val="005F6687"/>
    <w:rsid w:val="005F7E0B"/>
    <w:rsid w:val="00600ADC"/>
    <w:rsid w:val="00600B2D"/>
    <w:rsid w:val="006012AE"/>
    <w:rsid w:val="006013B7"/>
    <w:rsid w:val="00601633"/>
    <w:rsid w:val="00601B33"/>
    <w:rsid w:val="00601CBB"/>
    <w:rsid w:val="00603312"/>
    <w:rsid w:val="006039C2"/>
    <w:rsid w:val="00603B80"/>
    <w:rsid w:val="00603FC9"/>
    <w:rsid w:val="006049F0"/>
    <w:rsid w:val="00605019"/>
    <w:rsid w:val="006058FB"/>
    <w:rsid w:val="00605E2F"/>
    <w:rsid w:val="006071E0"/>
    <w:rsid w:val="00607C88"/>
    <w:rsid w:val="00610570"/>
    <w:rsid w:val="00610C60"/>
    <w:rsid w:val="0061101C"/>
    <w:rsid w:val="006117B7"/>
    <w:rsid w:val="0061415E"/>
    <w:rsid w:val="00615B23"/>
    <w:rsid w:val="006166E4"/>
    <w:rsid w:val="0061693D"/>
    <w:rsid w:val="0061699B"/>
    <w:rsid w:val="006172BB"/>
    <w:rsid w:val="00617822"/>
    <w:rsid w:val="00617B4D"/>
    <w:rsid w:val="00617D2E"/>
    <w:rsid w:val="00620F6E"/>
    <w:rsid w:val="00621CA8"/>
    <w:rsid w:val="0062390A"/>
    <w:rsid w:val="00623EA0"/>
    <w:rsid w:val="00624F28"/>
    <w:rsid w:val="0062527A"/>
    <w:rsid w:val="006253CC"/>
    <w:rsid w:val="00626413"/>
    <w:rsid w:val="006269BC"/>
    <w:rsid w:val="00626AB4"/>
    <w:rsid w:val="00626C35"/>
    <w:rsid w:val="006271B1"/>
    <w:rsid w:val="00631A6D"/>
    <w:rsid w:val="006324BD"/>
    <w:rsid w:val="006339C1"/>
    <w:rsid w:val="00633AAC"/>
    <w:rsid w:val="0063444A"/>
    <w:rsid w:val="006346AA"/>
    <w:rsid w:val="00634C15"/>
    <w:rsid w:val="00634CE1"/>
    <w:rsid w:val="00634DA8"/>
    <w:rsid w:val="00634F86"/>
    <w:rsid w:val="00635474"/>
    <w:rsid w:val="006362D0"/>
    <w:rsid w:val="006367FE"/>
    <w:rsid w:val="00637781"/>
    <w:rsid w:val="00640697"/>
    <w:rsid w:val="00640DAF"/>
    <w:rsid w:val="00641599"/>
    <w:rsid w:val="00641653"/>
    <w:rsid w:val="00642816"/>
    <w:rsid w:val="00643762"/>
    <w:rsid w:val="00643A6E"/>
    <w:rsid w:val="00644528"/>
    <w:rsid w:val="00645128"/>
    <w:rsid w:val="006463C6"/>
    <w:rsid w:val="00646CBA"/>
    <w:rsid w:val="00646F6A"/>
    <w:rsid w:val="006474B9"/>
    <w:rsid w:val="006503E5"/>
    <w:rsid w:val="00650996"/>
    <w:rsid w:val="00651364"/>
    <w:rsid w:val="00651C8A"/>
    <w:rsid w:val="00652047"/>
    <w:rsid w:val="00652644"/>
    <w:rsid w:val="00653ABB"/>
    <w:rsid w:val="00653F38"/>
    <w:rsid w:val="00654083"/>
    <w:rsid w:val="00654474"/>
    <w:rsid w:val="006555A3"/>
    <w:rsid w:val="006561F1"/>
    <w:rsid w:val="00656286"/>
    <w:rsid w:val="00656463"/>
    <w:rsid w:val="006570A9"/>
    <w:rsid w:val="006572E8"/>
    <w:rsid w:val="006575DC"/>
    <w:rsid w:val="00657E0F"/>
    <w:rsid w:val="00657FDC"/>
    <w:rsid w:val="00660580"/>
    <w:rsid w:val="00661A8E"/>
    <w:rsid w:val="00662B52"/>
    <w:rsid w:val="00663379"/>
    <w:rsid w:val="00664A81"/>
    <w:rsid w:val="00665116"/>
    <w:rsid w:val="00665808"/>
    <w:rsid w:val="006664AE"/>
    <w:rsid w:val="00667FAF"/>
    <w:rsid w:val="00670184"/>
    <w:rsid w:val="00670391"/>
    <w:rsid w:val="0067093C"/>
    <w:rsid w:val="00670AE6"/>
    <w:rsid w:val="00671009"/>
    <w:rsid w:val="00673335"/>
    <w:rsid w:val="00673FCD"/>
    <w:rsid w:val="006742B0"/>
    <w:rsid w:val="006745DC"/>
    <w:rsid w:val="006749E3"/>
    <w:rsid w:val="00674E3F"/>
    <w:rsid w:val="00675282"/>
    <w:rsid w:val="006752EF"/>
    <w:rsid w:val="00675F64"/>
    <w:rsid w:val="00676B6C"/>
    <w:rsid w:val="0067727D"/>
    <w:rsid w:val="00677934"/>
    <w:rsid w:val="00681392"/>
    <w:rsid w:val="00681646"/>
    <w:rsid w:val="00681BA5"/>
    <w:rsid w:val="00681FF2"/>
    <w:rsid w:val="00682639"/>
    <w:rsid w:val="00683130"/>
    <w:rsid w:val="006833AA"/>
    <w:rsid w:val="006833BE"/>
    <w:rsid w:val="00683E15"/>
    <w:rsid w:val="00683F93"/>
    <w:rsid w:val="00684176"/>
    <w:rsid w:val="006842A2"/>
    <w:rsid w:val="00684525"/>
    <w:rsid w:val="00684DB9"/>
    <w:rsid w:val="006860E8"/>
    <w:rsid w:val="006879E9"/>
    <w:rsid w:val="00687A03"/>
    <w:rsid w:val="00687FBF"/>
    <w:rsid w:val="006900B2"/>
    <w:rsid w:val="00690684"/>
    <w:rsid w:val="00690862"/>
    <w:rsid w:val="006909FC"/>
    <w:rsid w:val="006920A9"/>
    <w:rsid w:val="00692FDD"/>
    <w:rsid w:val="006931DC"/>
    <w:rsid w:val="00693603"/>
    <w:rsid w:val="00694E13"/>
    <w:rsid w:val="00695340"/>
    <w:rsid w:val="0069592D"/>
    <w:rsid w:val="00695988"/>
    <w:rsid w:val="00695ADD"/>
    <w:rsid w:val="00695AFC"/>
    <w:rsid w:val="006963DC"/>
    <w:rsid w:val="00696876"/>
    <w:rsid w:val="006A0CDD"/>
    <w:rsid w:val="006A0D88"/>
    <w:rsid w:val="006A1129"/>
    <w:rsid w:val="006A1900"/>
    <w:rsid w:val="006A1963"/>
    <w:rsid w:val="006A38BE"/>
    <w:rsid w:val="006A3C1D"/>
    <w:rsid w:val="006A46E8"/>
    <w:rsid w:val="006A47E6"/>
    <w:rsid w:val="006A4AD1"/>
    <w:rsid w:val="006A508A"/>
    <w:rsid w:val="006A530B"/>
    <w:rsid w:val="006A5686"/>
    <w:rsid w:val="006A6506"/>
    <w:rsid w:val="006A6B4C"/>
    <w:rsid w:val="006A6EBB"/>
    <w:rsid w:val="006A72F1"/>
    <w:rsid w:val="006A79FA"/>
    <w:rsid w:val="006B03B9"/>
    <w:rsid w:val="006B0A94"/>
    <w:rsid w:val="006B1ACB"/>
    <w:rsid w:val="006B216F"/>
    <w:rsid w:val="006B2513"/>
    <w:rsid w:val="006B2683"/>
    <w:rsid w:val="006B26F6"/>
    <w:rsid w:val="006B3143"/>
    <w:rsid w:val="006B44FD"/>
    <w:rsid w:val="006B488A"/>
    <w:rsid w:val="006B4EE6"/>
    <w:rsid w:val="006B55DF"/>
    <w:rsid w:val="006B5AFE"/>
    <w:rsid w:val="006B6103"/>
    <w:rsid w:val="006B74F6"/>
    <w:rsid w:val="006C0766"/>
    <w:rsid w:val="006C1C7D"/>
    <w:rsid w:val="006C201F"/>
    <w:rsid w:val="006C2655"/>
    <w:rsid w:val="006C28F2"/>
    <w:rsid w:val="006C2A90"/>
    <w:rsid w:val="006C3025"/>
    <w:rsid w:val="006C34BF"/>
    <w:rsid w:val="006C3F61"/>
    <w:rsid w:val="006C43AA"/>
    <w:rsid w:val="006C4A16"/>
    <w:rsid w:val="006C5286"/>
    <w:rsid w:val="006C578F"/>
    <w:rsid w:val="006C5D26"/>
    <w:rsid w:val="006C5DED"/>
    <w:rsid w:val="006C6A2B"/>
    <w:rsid w:val="006C712C"/>
    <w:rsid w:val="006D07AF"/>
    <w:rsid w:val="006D0B2A"/>
    <w:rsid w:val="006D0D64"/>
    <w:rsid w:val="006D178C"/>
    <w:rsid w:val="006D2D1C"/>
    <w:rsid w:val="006D2D5B"/>
    <w:rsid w:val="006D35DE"/>
    <w:rsid w:val="006D3682"/>
    <w:rsid w:val="006D4183"/>
    <w:rsid w:val="006D42BE"/>
    <w:rsid w:val="006D5897"/>
    <w:rsid w:val="006D59F6"/>
    <w:rsid w:val="006D5CC7"/>
    <w:rsid w:val="006D63AD"/>
    <w:rsid w:val="006D671F"/>
    <w:rsid w:val="006E0660"/>
    <w:rsid w:val="006E09F8"/>
    <w:rsid w:val="006E1377"/>
    <w:rsid w:val="006E1596"/>
    <w:rsid w:val="006E17E5"/>
    <w:rsid w:val="006E3E1C"/>
    <w:rsid w:val="006E533F"/>
    <w:rsid w:val="006E5D53"/>
    <w:rsid w:val="006E6BBF"/>
    <w:rsid w:val="006E764B"/>
    <w:rsid w:val="006F04EA"/>
    <w:rsid w:val="006F20BB"/>
    <w:rsid w:val="006F2777"/>
    <w:rsid w:val="006F2F50"/>
    <w:rsid w:val="006F48A4"/>
    <w:rsid w:val="006F4B2A"/>
    <w:rsid w:val="006F4D1A"/>
    <w:rsid w:val="006F508B"/>
    <w:rsid w:val="006F51B7"/>
    <w:rsid w:val="006F5B9C"/>
    <w:rsid w:val="006F5E64"/>
    <w:rsid w:val="006F6CB5"/>
    <w:rsid w:val="006F7255"/>
    <w:rsid w:val="006F78F4"/>
    <w:rsid w:val="006F7D3F"/>
    <w:rsid w:val="0070068C"/>
    <w:rsid w:val="00700A2B"/>
    <w:rsid w:val="007012D6"/>
    <w:rsid w:val="0070175E"/>
    <w:rsid w:val="00701C19"/>
    <w:rsid w:val="007029C9"/>
    <w:rsid w:val="00702B46"/>
    <w:rsid w:val="0070311A"/>
    <w:rsid w:val="007035CE"/>
    <w:rsid w:val="0070386C"/>
    <w:rsid w:val="00704FC7"/>
    <w:rsid w:val="0070590E"/>
    <w:rsid w:val="00705FD5"/>
    <w:rsid w:val="007066F4"/>
    <w:rsid w:val="00706C65"/>
    <w:rsid w:val="0070784E"/>
    <w:rsid w:val="00707A40"/>
    <w:rsid w:val="00710133"/>
    <w:rsid w:val="00710C4B"/>
    <w:rsid w:val="00711568"/>
    <w:rsid w:val="00712961"/>
    <w:rsid w:val="00713715"/>
    <w:rsid w:val="00713978"/>
    <w:rsid w:val="00713BF8"/>
    <w:rsid w:val="00713EDC"/>
    <w:rsid w:val="0071495B"/>
    <w:rsid w:val="00715D7E"/>
    <w:rsid w:val="00716D2A"/>
    <w:rsid w:val="0071747E"/>
    <w:rsid w:val="0071753D"/>
    <w:rsid w:val="00721AD0"/>
    <w:rsid w:val="00722C26"/>
    <w:rsid w:val="00722D8A"/>
    <w:rsid w:val="007230D2"/>
    <w:rsid w:val="00723DAF"/>
    <w:rsid w:val="00725134"/>
    <w:rsid w:val="007256D2"/>
    <w:rsid w:val="00726415"/>
    <w:rsid w:val="007276D7"/>
    <w:rsid w:val="00731734"/>
    <w:rsid w:val="007318EA"/>
    <w:rsid w:val="00732D29"/>
    <w:rsid w:val="00732EC6"/>
    <w:rsid w:val="00733C97"/>
    <w:rsid w:val="00733F1B"/>
    <w:rsid w:val="007343B6"/>
    <w:rsid w:val="00735601"/>
    <w:rsid w:val="00735D62"/>
    <w:rsid w:val="00736151"/>
    <w:rsid w:val="0073629B"/>
    <w:rsid w:val="00736F9D"/>
    <w:rsid w:val="00740989"/>
    <w:rsid w:val="00741461"/>
    <w:rsid w:val="0074175E"/>
    <w:rsid w:val="0074233F"/>
    <w:rsid w:val="00742B94"/>
    <w:rsid w:val="0074301F"/>
    <w:rsid w:val="00745C72"/>
    <w:rsid w:val="00750CFB"/>
    <w:rsid w:val="00751C15"/>
    <w:rsid w:val="00751C67"/>
    <w:rsid w:val="00752075"/>
    <w:rsid w:val="007539FC"/>
    <w:rsid w:val="0075406B"/>
    <w:rsid w:val="00754912"/>
    <w:rsid w:val="00755038"/>
    <w:rsid w:val="00755C6A"/>
    <w:rsid w:val="00756068"/>
    <w:rsid w:val="00756190"/>
    <w:rsid w:val="00756A9D"/>
    <w:rsid w:val="00757077"/>
    <w:rsid w:val="00757EDB"/>
    <w:rsid w:val="00757EF2"/>
    <w:rsid w:val="007605AC"/>
    <w:rsid w:val="0076237D"/>
    <w:rsid w:val="00762A1C"/>
    <w:rsid w:val="007631FE"/>
    <w:rsid w:val="00763730"/>
    <w:rsid w:val="00763EA1"/>
    <w:rsid w:val="0076416C"/>
    <w:rsid w:val="00764516"/>
    <w:rsid w:val="00764E44"/>
    <w:rsid w:val="007653DA"/>
    <w:rsid w:val="00765880"/>
    <w:rsid w:val="00765892"/>
    <w:rsid w:val="00765A12"/>
    <w:rsid w:val="00766665"/>
    <w:rsid w:val="00766A59"/>
    <w:rsid w:val="00766F43"/>
    <w:rsid w:val="00767F97"/>
    <w:rsid w:val="00770840"/>
    <w:rsid w:val="00770A7D"/>
    <w:rsid w:val="00771007"/>
    <w:rsid w:val="0077183F"/>
    <w:rsid w:val="00771B4F"/>
    <w:rsid w:val="007731B4"/>
    <w:rsid w:val="007735C0"/>
    <w:rsid w:val="0077376F"/>
    <w:rsid w:val="00773AA1"/>
    <w:rsid w:val="00773C5C"/>
    <w:rsid w:val="00774679"/>
    <w:rsid w:val="007748D1"/>
    <w:rsid w:val="00774A38"/>
    <w:rsid w:val="00774C39"/>
    <w:rsid w:val="00775199"/>
    <w:rsid w:val="0077560A"/>
    <w:rsid w:val="00775722"/>
    <w:rsid w:val="007765CD"/>
    <w:rsid w:val="007809D9"/>
    <w:rsid w:val="00781B78"/>
    <w:rsid w:val="00781CA8"/>
    <w:rsid w:val="00782938"/>
    <w:rsid w:val="00783C92"/>
    <w:rsid w:val="00783DFA"/>
    <w:rsid w:val="00786028"/>
    <w:rsid w:val="007861CB"/>
    <w:rsid w:val="00786206"/>
    <w:rsid w:val="00786401"/>
    <w:rsid w:val="00786BBC"/>
    <w:rsid w:val="007874D7"/>
    <w:rsid w:val="00790748"/>
    <w:rsid w:val="0079083A"/>
    <w:rsid w:val="0079214A"/>
    <w:rsid w:val="0079289A"/>
    <w:rsid w:val="00793823"/>
    <w:rsid w:val="007940F8"/>
    <w:rsid w:val="007947AC"/>
    <w:rsid w:val="00794C52"/>
    <w:rsid w:val="00794D39"/>
    <w:rsid w:val="00795475"/>
    <w:rsid w:val="0079547F"/>
    <w:rsid w:val="00795A70"/>
    <w:rsid w:val="00796653"/>
    <w:rsid w:val="007969C2"/>
    <w:rsid w:val="00796BEA"/>
    <w:rsid w:val="007970C4"/>
    <w:rsid w:val="0079768C"/>
    <w:rsid w:val="00797B28"/>
    <w:rsid w:val="007A00C8"/>
    <w:rsid w:val="007A0A6B"/>
    <w:rsid w:val="007A188A"/>
    <w:rsid w:val="007A1E3C"/>
    <w:rsid w:val="007A1FED"/>
    <w:rsid w:val="007A20B0"/>
    <w:rsid w:val="007A485D"/>
    <w:rsid w:val="007A551F"/>
    <w:rsid w:val="007A6867"/>
    <w:rsid w:val="007A7AA0"/>
    <w:rsid w:val="007B027D"/>
    <w:rsid w:val="007B141D"/>
    <w:rsid w:val="007B17C6"/>
    <w:rsid w:val="007B1C4E"/>
    <w:rsid w:val="007B2C1F"/>
    <w:rsid w:val="007B2F5B"/>
    <w:rsid w:val="007B3462"/>
    <w:rsid w:val="007B44C1"/>
    <w:rsid w:val="007B44F4"/>
    <w:rsid w:val="007B5748"/>
    <w:rsid w:val="007B5FC1"/>
    <w:rsid w:val="007B7167"/>
    <w:rsid w:val="007B796F"/>
    <w:rsid w:val="007B79B5"/>
    <w:rsid w:val="007B7B39"/>
    <w:rsid w:val="007B7F96"/>
    <w:rsid w:val="007C0638"/>
    <w:rsid w:val="007C0854"/>
    <w:rsid w:val="007C0E79"/>
    <w:rsid w:val="007C12CD"/>
    <w:rsid w:val="007C16A2"/>
    <w:rsid w:val="007C3620"/>
    <w:rsid w:val="007C41CD"/>
    <w:rsid w:val="007C4A48"/>
    <w:rsid w:val="007C5EAB"/>
    <w:rsid w:val="007C5FEF"/>
    <w:rsid w:val="007C64AA"/>
    <w:rsid w:val="007C71D8"/>
    <w:rsid w:val="007C77CD"/>
    <w:rsid w:val="007D0378"/>
    <w:rsid w:val="007D0C47"/>
    <w:rsid w:val="007D19F2"/>
    <w:rsid w:val="007D1C5E"/>
    <w:rsid w:val="007D22E7"/>
    <w:rsid w:val="007D2474"/>
    <w:rsid w:val="007D2FA0"/>
    <w:rsid w:val="007D34DC"/>
    <w:rsid w:val="007D3680"/>
    <w:rsid w:val="007D3D38"/>
    <w:rsid w:val="007D5779"/>
    <w:rsid w:val="007D6760"/>
    <w:rsid w:val="007D6844"/>
    <w:rsid w:val="007D711D"/>
    <w:rsid w:val="007D75E5"/>
    <w:rsid w:val="007D7B61"/>
    <w:rsid w:val="007E00E4"/>
    <w:rsid w:val="007E0718"/>
    <w:rsid w:val="007E10DE"/>
    <w:rsid w:val="007E1455"/>
    <w:rsid w:val="007E180F"/>
    <w:rsid w:val="007E36E2"/>
    <w:rsid w:val="007E3968"/>
    <w:rsid w:val="007E3D03"/>
    <w:rsid w:val="007E407E"/>
    <w:rsid w:val="007E4A3D"/>
    <w:rsid w:val="007E4E4F"/>
    <w:rsid w:val="007E51EC"/>
    <w:rsid w:val="007E5E43"/>
    <w:rsid w:val="007E67A1"/>
    <w:rsid w:val="007E7AC6"/>
    <w:rsid w:val="007E7B91"/>
    <w:rsid w:val="007F039B"/>
    <w:rsid w:val="007F058E"/>
    <w:rsid w:val="007F0778"/>
    <w:rsid w:val="007F145D"/>
    <w:rsid w:val="007F2459"/>
    <w:rsid w:val="007F26D6"/>
    <w:rsid w:val="007F2772"/>
    <w:rsid w:val="007F29E2"/>
    <w:rsid w:val="007F6EC1"/>
    <w:rsid w:val="007F755B"/>
    <w:rsid w:val="0080025D"/>
    <w:rsid w:val="008003F2"/>
    <w:rsid w:val="00801357"/>
    <w:rsid w:val="008017C7"/>
    <w:rsid w:val="00802307"/>
    <w:rsid w:val="00803394"/>
    <w:rsid w:val="008038E5"/>
    <w:rsid w:val="00804935"/>
    <w:rsid w:val="00805FB9"/>
    <w:rsid w:val="008070FF"/>
    <w:rsid w:val="00810A1F"/>
    <w:rsid w:val="00810E74"/>
    <w:rsid w:val="00810FAC"/>
    <w:rsid w:val="008111E6"/>
    <w:rsid w:val="008112E7"/>
    <w:rsid w:val="00811F8A"/>
    <w:rsid w:val="00812825"/>
    <w:rsid w:val="00812B73"/>
    <w:rsid w:val="00812CF1"/>
    <w:rsid w:val="008144FF"/>
    <w:rsid w:val="0081457D"/>
    <w:rsid w:val="008153F9"/>
    <w:rsid w:val="00815776"/>
    <w:rsid w:val="00816088"/>
    <w:rsid w:val="00817258"/>
    <w:rsid w:val="008173E5"/>
    <w:rsid w:val="00820031"/>
    <w:rsid w:val="0082204E"/>
    <w:rsid w:val="0082234F"/>
    <w:rsid w:val="00822426"/>
    <w:rsid w:val="008229E9"/>
    <w:rsid w:val="00822BB9"/>
    <w:rsid w:val="00822D85"/>
    <w:rsid w:val="008237D0"/>
    <w:rsid w:val="008247D0"/>
    <w:rsid w:val="00825128"/>
    <w:rsid w:val="00825557"/>
    <w:rsid w:val="00825561"/>
    <w:rsid w:val="0082560B"/>
    <w:rsid w:val="0082593B"/>
    <w:rsid w:val="00825B14"/>
    <w:rsid w:val="00825DD0"/>
    <w:rsid w:val="00827D12"/>
    <w:rsid w:val="00830947"/>
    <w:rsid w:val="00830D83"/>
    <w:rsid w:val="00830FD9"/>
    <w:rsid w:val="0083131E"/>
    <w:rsid w:val="00831654"/>
    <w:rsid w:val="00831DDA"/>
    <w:rsid w:val="00832A04"/>
    <w:rsid w:val="00832D98"/>
    <w:rsid w:val="00832F5F"/>
    <w:rsid w:val="00833172"/>
    <w:rsid w:val="008336C4"/>
    <w:rsid w:val="008338F0"/>
    <w:rsid w:val="00833A19"/>
    <w:rsid w:val="00833C30"/>
    <w:rsid w:val="00834609"/>
    <w:rsid w:val="00835543"/>
    <w:rsid w:val="0083676C"/>
    <w:rsid w:val="00836D41"/>
    <w:rsid w:val="0083736F"/>
    <w:rsid w:val="008377A1"/>
    <w:rsid w:val="00837CC7"/>
    <w:rsid w:val="00840295"/>
    <w:rsid w:val="00840308"/>
    <w:rsid w:val="008403EA"/>
    <w:rsid w:val="00840637"/>
    <w:rsid w:val="00843694"/>
    <w:rsid w:val="008444DB"/>
    <w:rsid w:val="008449EC"/>
    <w:rsid w:val="00844BC7"/>
    <w:rsid w:val="00844E72"/>
    <w:rsid w:val="0084589B"/>
    <w:rsid w:val="00845D82"/>
    <w:rsid w:val="00846609"/>
    <w:rsid w:val="00846B97"/>
    <w:rsid w:val="00847021"/>
    <w:rsid w:val="008479EE"/>
    <w:rsid w:val="00850558"/>
    <w:rsid w:val="00851D7B"/>
    <w:rsid w:val="00853233"/>
    <w:rsid w:val="00853409"/>
    <w:rsid w:val="00853889"/>
    <w:rsid w:val="008551B4"/>
    <w:rsid w:val="00855525"/>
    <w:rsid w:val="00855811"/>
    <w:rsid w:val="00855BE3"/>
    <w:rsid w:val="00855F58"/>
    <w:rsid w:val="00856402"/>
    <w:rsid w:val="00860F2D"/>
    <w:rsid w:val="0086134A"/>
    <w:rsid w:val="00861885"/>
    <w:rsid w:val="00861B97"/>
    <w:rsid w:val="00861F05"/>
    <w:rsid w:val="00862468"/>
    <w:rsid w:val="008636F5"/>
    <w:rsid w:val="0086405B"/>
    <w:rsid w:val="00864A34"/>
    <w:rsid w:val="00864C6E"/>
    <w:rsid w:val="00864E40"/>
    <w:rsid w:val="00865F08"/>
    <w:rsid w:val="00865F9B"/>
    <w:rsid w:val="00866354"/>
    <w:rsid w:val="00866EBA"/>
    <w:rsid w:val="00867331"/>
    <w:rsid w:val="0086747A"/>
    <w:rsid w:val="0086782D"/>
    <w:rsid w:val="00867980"/>
    <w:rsid w:val="0087003B"/>
    <w:rsid w:val="008707D5"/>
    <w:rsid w:val="00870CD9"/>
    <w:rsid w:val="00871D6A"/>
    <w:rsid w:val="00873D51"/>
    <w:rsid w:val="00873F4E"/>
    <w:rsid w:val="008744CB"/>
    <w:rsid w:val="0087462C"/>
    <w:rsid w:val="00874906"/>
    <w:rsid w:val="00874AD8"/>
    <w:rsid w:val="00874EDE"/>
    <w:rsid w:val="00875082"/>
    <w:rsid w:val="0087528A"/>
    <w:rsid w:val="00875659"/>
    <w:rsid w:val="00875EF8"/>
    <w:rsid w:val="00876464"/>
    <w:rsid w:val="008766E4"/>
    <w:rsid w:val="008779DD"/>
    <w:rsid w:val="008805C2"/>
    <w:rsid w:val="00880A07"/>
    <w:rsid w:val="00880D9E"/>
    <w:rsid w:val="00881784"/>
    <w:rsid w:val="00882142"/>
    <w:rsid w:val="0088369D"/>
    <w:rsid w:val="008849B9"/>
    <w:rsid w:val="00884ADE"/>
    <w:rsid w:val="00885877"/>
    <w:rsid w:val="008865BD"/>
    <w:rsid w:val="0088784C"/>
    <w:rsid w:val="00890AA2"/>
    <w:rsid w:val="008910A4"/>
    <w:rsid w:val="00891143"/>
    <w:rsid w:val="00892DAA"/>
    <w:rsid w:val="0089373B"/>
    <w:rsid w:val="00893A0B"/>
    <w:rsid w:val="00893E46"/>
    <w:rsid w:val="0089472B"/>
    <w:rsid w:val="00895453"/>
    <w:rsid w:val="00895C9A"/>
    <w:rsid w:val="00896339"/>
    <w:rsid w:val="00897B56"/>
    <w:rsid w:val="00897CAB"/>
    <w:rsid w:val="008A07CE"/>
    <w:rsid w:val="008A0D71"/>
    <w:rsid w:val="008A1E95"/>
    <w:rsid w:val="008A2AFF"/>
    <w:rsid w:val="008A2F2C"/>
    <w:rsid w:val="008A3564"/>
    <w:rsid w:val="008A46B4"/>
    <w:rsid w:val="008A49F2"/>
    <w:rsid w:val="008A512A"/>
    <w:rsid w:val="008A53D3"/>
    <w:rsid w:val="008A5CF6"/>
    <w:rsid w:val="008A698E"/>
    <w:rsid w:val="008A74D7"/>
    <w:rsid w:val="008A7784"/>
    <w:rsid w:val="008B0896"/>
    <w:rsid w:val="008B0B17"/>
    <w:rsid w:val="008B11AF"/>
    <w:rsid w:val="008B1784"/>
    <w:rsid w:val="008B2285"/>
    <w:rsid w:val="008B2714"/>
    <w:rsid w:val="008B3E48"/>
    <w:rsid w:val="008B458C"/>
    <w:rsid w:val="008B4C66"/>
    <w:rsid w:val="008B57CC"/>
    <w:rsid w:val="008B5899"/>
    <w:rsid w:val="008B64E4"/>
    <w:rsid w:val="008B6948"/>
    <w:rsid w:val="008B6A51"/>
    <w:rsid w:val="008C0EDF"/>
    <w:rsid w:val="008C110E"/>
    <w:rsid w:val="008C39BA"/>
    <w:rsid w:val="008C3E2C"/>
    <w:rsid w:val="008C5849"/>
    <w:rsid w:val="008C5D1A"/>
    <w:rsid w:val="008C5EC2"/>
    <w:rsid w:val="008C5F41"/>
    <w:rsid w:val="008C687D"/>
    <w:rsid w:val="008C699F"/>
    <w:rsid w:val="008C6CA1"/>
    <w:rsid w:val="008C728F"/>
    <w:rsid w:val="008C73E5"/>
    <w:rsid w:val="008D052E"/>
    <w:rsid w:val="008D07D2"/>
    <w:rsid w:val="008D0BC1"/>
    <w:rsid w:val="008D1299"/>
    <w:rsid w:val="008D12DE"/>
    <w:rsid w:val="008D203C"/>
    <w:rsid w:val="008D21DA"/>
    <w:rsid w:val="008D2B90"/>
    <w:rsid w:val="008D2CEF"/>
    <w:rsid w:val="008D2D0D"/>
    <w:rsid w:val="008D2D6D"/>
    <w:rsid w:val="008D2FBC"/>
    <w:rsid w:val="008D36B5"/>
    <w:rsid w:val="008D3A99"/>
    <w:rsid w:val="008D4875"/>
    <w:rsid w:val="008D55EA"/>
    <w:rsid w:val="008D68C9"/>
    <w:rsid w:val="008D6E1F"/>
    <w:rsid w:val="008E0786"/>
    <w:rsid w:val="008E1192"/>
    <w:rsid w:val="008E1C6C"/>
    <w:rsid w:val="008E1E2A"/>
    <w:rsid w:val="008E2DBF"/>
    <w:rsid w:val="008E31C3"/>
    <w:rsid w:val="008E33FF"/>
    <w:rsid w:val="008E34B4"/>
    <w:rsid w:val="008E372D"/>
    <w:rsid w:val="008E3C40"/>
    <w:rsid w:val="008E431E"/>
    <w:rsid w:val="008E447E"/>
    <w:rsid w:val="008E5806"/>
    <w:rsid w:val="008E60B9"/>
    <w:rsid w:val="008E6D05"/>
    <w:rsid w:val="008E6FB5"/>
    <w:rsid w:val="008E7C17"/>
    <w:rsid w:val="008F0D55"/>
    <w:rsid w:val="008F17D9"/>
    <w:rsid w:val="008F1C0E"/>
    <w:rsid w:val="008F299B"/>
    <w:rsid w:val="008F3321"/>
    <w:rsid w:val="008F34F1"/>
    <w:rsid w:val="008F46BE"/>
    <w:rsid w:val="008F46FC"/>
    <w:rsid w:val="00900215"/>
    <w:rsid w:val="00901601"/>
    <w:rsid w:val="009020BF"/>
    <w:rsid w:val="00903EBD"/>
    <w:rsid w:val="00904615"/>
    <w:rsid w:val="0090494F"/>
    <w:rsid w:val="00904B20"/>
    <w:rsid w:val="00905AAE"/>
    <w:rsid w:val="00905F74"/>
    <w:rsid w:val="00906960"/>
    <w:rsid w:val="00907A9B"/>
    <w:rsid w:val="00911777"/>
    <w:rsid w:val="00912ABA"/>
    <w:rsid w:val="0091345E"/>
    <w:rsid w:val="009137EE"/>
    <w:rsid w:val="00913D63"/>
    <w:rsid w:val="009140F5"/>
    <w:rsid w:val="0091416D"/>
    <w:rsid w:val="00915EC8"/>
    <w:rsid w:val="0091601C"/>
    <w:rsid w:val="00916288"/>
    <w:rsid w:val="0091671A"/>
    <w:rsid w:val="0091696B"/>
    <w:rsid w:val="00916980"/>
    <w:rsid w:val="009177F4"/>
    <w:rsid w:val="00921562"/>
    <w:rsid w:val="00921A5C"/>
    <w:rsid w:val="009226DE"/>
    <w:rsid w:val="00923182"/>
    <w:rsid w:val="00923A91"/>
    <w:rsid w:val="0092404B"/>
    <w:rsid w:val="00925C75"/>
    <w:rsid w:val="009269C3"/>
    <w:rsid w:val="00926DBA"/>
    <w:rsid w:val="00927472"/>
    <w:rsid w:val="00927AF6"/>
    <w:rsid w:val="00927F49"/>
    <w:rsid w:val="0093026C"/>
    <w:rsid w:val="0093065D"/>
    <w:rsid w:val="009307F6"/>
    <w:rsid w:val="00930BCA"/>
    <w:rsid w:val="00930D3A"/>
    <w:rsid w:val="00930EC2"/>
    <w:rsid w:val="009327D7"/>
    <w:rsid w:val="00933B97"/>
    <w:rsid w:val="00934402"/>
    <w:rsid w:val="0093457A"/>
    <w:rsid w:val="00934A24"/>
    <w:rsid w:val="00935686"/>
    <w:rsid w:val="00935993"/>
    <w:rsid w:val="00937025"/>
    <w:rsid w:val="0093752D"/>
    <w:rsid w:val="0093767A"/>
    <w:rsid w:val="00941469"/>
    <w:rsid w:val="00941703"/>
    <w:rsid w:val="00942DD7"/>
    <w:rsid w:val="00943194"/>
    <w:rsid w:val="0094327F"/>
    <w:rsid w:val="00943DF3"/>
    <w:rsid w:val="00943F8B"/>
    <w:rsid w:val="009458A7"/>
    <w:rsid w:val="0094645B"/>
    <w:rsid w:val="009464DA"/>
    <w:rsid w:val="0094659A"/>
    <w:rsid w:val="009470E4"/>
    <w:rsid w:val="00947230"/>
    <w:rsid w:val="00950829"/>
    <w:rsid w:val="0095134E"/>
    <w:rsid w:val="009526CE"/>
    <w:rsid w:val="00952E47"/>
    <w:rsid w:val="00953148"/>
    <w:rsid w:val="00953706"/>
    <w:rsid w:val="00953889"/>
    <w:rsid w:val="0095525E"/>
    <w:rsid w:val="0095684A"/>
    <w:rsid w:val="009569E7"/>
    <w:rsid w:val="009569ED"/>
    <w:rsid w:val="0095753C"/>
    <w:rsid w:val="0095791D"/>
    <w:rsid w:val="00957D7B"/>
    <w:rsid w:val="00957DA5"/>
    <w:rsid w:val="00961496"/>
    <w:rsid w:val="009619DE"/>
    <w:rsid w:val="00961CFB"/>
    <w:rsid w:val="00962117"/>
    <w:rsid w:val="00962454"/>
    <w:rsid w:val="009624C6"/>
    <w:rsid w:val="00962DEA"/>
    <w:rsid w:val="00963D5F"/>
    <w:rsid w:val="00964276"/>
    <w:rsid w:val="00965090"/>
    <w:rsid w:val="0096628D"/>
    <w:rsid w:val="009665B5"/>
    <w:rsid w:val="00966F2B"/>
    <w:rsid w:val="00967345"/>
    <w:rsid w:val="0096739F"/>
    <w:rsid w:val="0097011A"/>
    <w:rsid w:val="00970B3C"/>
    <w:rsid w:val="00971459"/>
    <w:rsid w:val="00971498"/>
    <w:rsid w:val="009716D1"/>
    <w:rsid w:val="00971DE1"/>
    <w:rsid w:val="009720E0"/>
    <w:rsid w:val="00972983"/>
    <w:rsid w:val="00972DD9"/>
    <w:rsid w:val="00973205"/>
    <w:rsid w:val="00973399"/>
    <w:rsid w:val="00973C23"/>
    <w:rsid w:val="00974552"/>
    <w:rsid w:val="00974A8C"/>
    <w:rsid w:val="00974DD0"/>
    <w:rsid w:val="0097628A"/>
    <w:rsid w:val="009762A8"/>
    <w:rsid w:val="00977730"/>
    <w:rsid w:val="00977891"/>
    <w:rsid w:val="00977B9E"/>
    <w:rsid w:val="00977E00"/>
    <w:rsid w:val="00980B53"/>
    <w:rsid w:val="0098100C"/>
    <w:rsid w:val="009813A8"/>
    <w:rsid w:val="00981647"/>
    <w:rsid w:val="00981BDF"/>
    <w:rsid w:val="00981DA0"/>
    <w:rsid w:val="00981F63"/>
    <w:rsid w:val="00981FDC"/>
    <w:rsid w:val="00983EDA"/>
    <w:rsid w:val="009849D3"/>
    <w:rsid w:val="0098596A"/>
    <w:rsid w:val="00985FCB"/>
    <w:rsid w:val="009871C3"/>
    <w:rsid w:val="0098731D"/>
    <w:rsid w:val="0098742D"/>
    <w:rsid w:val="0098791E"/>
    <w:rsid w:val="009900F0"/>
    <w:rsid w:val="009901A2"/>
    <w:rsid w:val="009918A5"/>
    <w:rsid w:val="009921F0"/>
    <w:rsid w:val="00992E3F"/>
    <w:rsid w:val="00993946"/>
    <w:rsid w:val="00993AF0"/>
    <w:rsid w:val="0099426D"/>
    <w:rsid w:val="009944E5"/>
    <w:rsid w:val="00994529"/>
    <w:rsid w:val="0099522E"/>
    <w:rsid w:val="009958CF"/>
    <w:rsid w:val="0099626B"/>
    <w:rsid w:val="0099634F"/>
    <w:rsid w:val="0099655F"/>
    <w:rsid w:val="0099667B"/>
    <w:rsid w:val="00997082"/>
    <w:rsid w:val="009971AF"/>
    <w:rsid w:val="00997506"/>
    <w:rsid w:val="009A03F6"/>
    <w:rsid w:val="009A088B"/>
    <w:rsid w:val="009A0F9D"/>
    <w:rsid w:val="009A14A8"/>
    <w:rsid w:val="009A214F"/>
    <w:rsid w:val="009A3524"/>
    <w:rsid w:val="009A392B"/>
    <w:rsid w:val="009A39D2"/>
    <w:rsid w:val="009A4080"/>
    <w:rsid w:val="009A668F"/>
    <w:rsid w:val="009A6850"/>
    <w:rsid w:val="009B03E9"/>
    <w:rsid w:val="009B0F46"/>
    <w:rsid w:val="009B1892"/>
    <w:rsid w:val="009B2B8D"/>
    <w:rsid w:val="009B2EE7"/>
    <w:rsid w:val="009B4269"/>
    <w:rsid w:val="009B47CD"/>
    <w:rsid w:val="009B5DFE"/>
    <w:rsid w:val="009B6DF0"/>
    <w:rsid w:val="009B7483"/>
    <w:rsid w:val="009B753E"/>
    <w:rsid w:val="009B7D41"/>
    <w:rsid w:val="009B7FDC"/>
    <w:rsid w:val="009C09B1"/>
    <w:rsid w:val="009C12C9"/>
    <w:rsid w:val="009C145B"/>
    <w:rsid w:val="009C1C25"/>
    <w:rsid w:val="009C2067"/>
    <w:rsid w:val="009C243F"/>
    <w:rsid w:val="009C26BD"/>
    <w:rsid w:val="009C31CD"/>
    <w:rsid w:val="009C3539"/>
    <w:rsid w:val="009C3623"/>
    <w:rsid w:val="009C3799"/>
    <w:rsid w:val="009C49D2"/>
    <w:rsid w:val="009C5440"/>
    <w:rsid w:val="009C57C0"/>
    <w:rsid w:val="009C6269"/>
    <w:rsid w:val="009C696A"/>
    <w:rsid w:val="009C6EA5"/>
    <w:rsid w:val="009C741D"/>
    <w:rsid w:val="009C762C"/>
    <w:rsid w:val="009D0F54"/>
    <w:rsid w:val="009D0FC4"/>
    <w:rsid w:val="009D201F"/>
    <w:rsid w:val="009D2703"/>
    <w:rsid w:val="009D2C6B"/>
    <w:rsid w:val="009D2EDE"/>
    <w:rsid w:val="009D3B3A"/>
    <w:rsid w:val="009D3EC5"/>
    <w:rsid w:val="009D3F43"/>
    <w:rsid w:val="009D4023"/>
    <w:rsid w:val="009D4EC2"/>
    <w:rsid w:val="009D51E2"/>
    <w:rsid w:val="009D56DB"/>
    <w:rsid w:val="009D5BB1"/>
    <w:rsid w:val="009D5E6A"/>
    <w:rsid w:val="009D6256"/>
    <w:rsid w:val="009D6631"/>
    <w:rsid w:val="009D6780"/>
    <w:rsid w:val="009D6937"/>
    <w:rsid w:val="009D6B55"/>
    <w:rsid w:val="009D6C32"/>
    <w:rsid w:val="009D7752"/>
    <w:rsid w:val="009D77A0"/>
    <w:rsid w:val="009D7A31"/>
    <w:rsid w:val="009E06C0"/>
    <w:rsid w:val="009E10AE"/>
    <w:rsid w:val="009E1C97"/>
    <w:rsid w:val="009E2939"/>
    <w:rsid w:val="009E314E"/>
    <w:rsid w:val="009E466D"/>
    <w:rsid w:val="009E4BAE"/>
    <w:rsid w:val="009E5516"/>
    <w:rsid w:val="009E6460"/>
    <w:rsid w:val="009E7173"/>
    <w:rsid w:val="009E77CF"/>
    <w:rsid w:val="009F12CE"/>
    <w:rsid w:val="009F1A75"/>
    <w:rsid w:val="009F1FF8"/>
    <w:rsid w:val="009F2167"/>
    <w:rsid w:val="009F2CDB"/>
    <w:rsid w:val="009F3015"/>
    <w:rsid w:val="009F33B4"/>
    <w:rsid w:val="009F4ECA"/>
    <w:rsid w:val="009F547D"/>
    <w:rsid w:val="009F5481"/>
    <w:rsid w:val="009F548B"/>
    <w:rsid w:val="009F6A3A"/>
    <w:rsid w:val="00A00E48"/>
    <w:rsid w:val="00A01329"/>
    <w:rsid w:val="00A01592"/>
    <w:rsid w:val="00A026D8"/>
    <w:rsid w:val="00A02AEB"/>
    <w:rsid w:val="00A033E1"/>
    <w:rsid w:val="00A04AB2"/>
    <w:rsid w:val="00A04BB1"/>
    <w:rsid w:val="00A059C1"/>
    <w:rsid w:val="00A07812"/>
    <w:rsid w:val="00A07A22"/>
    <w:rsid w:val="00A07D9F"/>
    <w:rsid w:val="00A07DCC"/>
    <w:rsid w:val="00A07FB3"/>
    <w:rsid w:val="00A1108D"/>
    <w:rsid w:val="00A11A21"/>
    <w:rsid w:val="00A11B22"/>
    <w:rsid w:val="00A11BE0"/>
    <w:rsid w:val="00A13870"/>
    <w:rsid w:val="00A13EF2"/>
    <w:rsid w:val="00A14ADE"/>
    <w:rsid w:val="00A15E8C"/>
    <w:rsid w:val="00A1670C"/>
    <w:rsid w:val="00A16885"/>
    <w:rsid w:val="00A16A68"/>
    <w:rsid w:val="00A17780"/>
    <w:rsid w:val="00A17FE6"/>
    <w:rsid w:val="00A20714"/>
    <w:rsid w:val="00A21518"/>
    <w:rsid w:val="00A21AE5"/>
    <w:rsid w:val="00A22FD1"/>
    <w:rsid w:val="00A231BF"/>
    <w:rsid w:val="00A237AE"/>
    <w:rsid w:val="00A2383D"/>
    <w:rsid w:val="00A24767"/>
    <w:rsid w:val="00A27353"/>
    <w:rsid w:val="00A275AF"/>
    <w:rsid w:val="00A27C4F"/>
    <w:rsid w:val="00A27F76"/>
    <w:rsid w:val="00A30279"/>
    <w:rsid w:val="00A311E2"/>
    <w:rsid w:val="00A31E53"/>
    <w:rsid w:val="00A3215B"/>
    <w:rsid w:val="00A326E9"/>
    <w:rsid w:val="00A32BB8"/>
    <w:rsid w:val="00A3398E"/>
    <w:rsid w:val="00A349E4"/>
    <w:rsid w:val="00A357D3"/>
    <w:rsid w:val="00A35CB0"/>
    <w:rsid w:val="00A35F7D"/>
    <w:rsid w:val="00A364D5"/>
    <w:rsid w:val="00A36B62"/>
    <w:rsid w:val="00A37423"/>
    <w:rsid w:val="00A375BB"/>
    <w:rsid w:val="00A40688"/>
    <w:rsid w:val="00A41773"/>
    <w:rsid w:val="00A42079"/>
    <w:rsid w:val="00A42AEE"/>
    <w:rsid w:val="00A43098"/>
    <w:rsid w:val="00A43822"/>
    <w:rsid w:val="00A44E46"/>
    <w:rsid w:val="00A45244"/>
    <w:rsid w:val="00A4568C"/>
    <w:rsid w:val="00A465E2"/>
    <w:rsid w:val="00A46E6D"/>
    <w:rsid w:val="00A47971"/>
    <w:rsid w:val="00A513FA"/>
    <w:rsid w:val="00A52147"/>
    <w:rsid w:val="00A52159"/>
    <w:rsid w:val="00A5357C"/>
    <w:rsid w:val="00A53683"/>
    <w:rsid w:val="00A54291"/>
    <w:rsid w:val="00A542AF"/>
    <w:rsid w:val="00A544FB"/>
    <w:rsid w:val="00A54C2B"/>
    <w:rsid w:val="00A551C6"/>
    <w:rsid w:val="00A55786"/>
    <w:rsid w:val="00A55C2A"/>
    <w:rsid w:val="00A5614B"/>
    <w:rsid w:val="00A56210"/>
    <w:rsid w:val="00A56929"/>
    <w:rsid w:val="00A56F48"/>
    <w:rsid w:val="00A578E3"/>
    <w:rsid w:val="00A60BCE"/>
    <w:rsid w:val="00A6121E"/>
    <w:rsid w:val="00A6182D"/>
    <w:rsid w:val="00A6218D"/>
    <w:rsid w:val="00A6272F"/>
    <w:rsid w:val="00A6286A"/>
    <w:rsid w:val="00A62D2A"/>
    <w:rsid w:val="00A62E69"/>
    <w:rsid w:val="00A63753"/>
    <w:rsid w:val="00A6482E"/>
    <w:rsid w:val="00A659F9"/>
    <w:rsid w:val="00A66288"/>
    <w:rsid w:val="00A66381"/>
    <w:rsid w:val="00A663EA"/>
    <w:rsid w:val="00A666F0"/>
    <w:rsid w:val="00A669DC"/>
    <w:rsid w:val="00A67629"/>
    <w:rsid w:val="00A7004B"/>
    <w:rsid w:val="00A703C2"/>
    <w:rsid w:val="00A71445"/>
    <w:rsid w:val="00A7180A"/>
    <w:rsid w:val="00A71985"/>
    <w:rsid w:val="00A7278D"/>
    <w:rsid w:val="00A73E2A"/>
    <w:rsid w:val="00A751DC"/>
    <w:rsid w:val="00A76C77"/>
    <w:rsid w:val="00A770CD"/>
    <w:rsid w:val="00A771CB"/>
    <w:rsid w:val="00A77DCE"/>
    <w:rsid w:val="00A803ED"/>
    <w:rsid w:val="00A813D3"/>
    <w:rsid w:val="00A81442"/>
    <w:rsid w:val="00A8148D"/>
    <w:rsid w:val="00A83427"/>
    <w:rsid w:val="00A849C3"/>
    <w:rsid w:val="00A84F69"/>
    <w:rsid w:val="00A8529D"/>
    <w:rsid w:val="00A87283"/>
    <w:rsid w:val="00A877AE"/>
    <w:rsid w:val="00A9207D"/>
    <w:rsid w:val="00A92178"/>
    <w:rsid w:val="00A92423"/>
    <w:rsid w:val="00A92A9B"/>
    <w:rsid w:val="00A92FED"/>
    <w:rsid w:val="00A93F86"/>
    <w:rsid w:val="00A94A2D"/>
    <w:rsid w:val="00A951AB"/>
    <w:rsid w:val="00A976BB"/>
    <w:rsid w:val="00A97C6C"/>
    <w:rsid w:val="00AA0B63"/>
    <w:rsid w:val="00AA1A1C"/>
    <w:rsid w:val="00AA1CD2"/>
    <w:rsid w:val="00AA1EDE"/>
    <w:rsid w:val="00AA3456"/>
    <w:rsid w:val="00AA4C76"/>
    <w:rsid w:val="00AA521A"/>
    <w:rsid w:val="00AA5426"/>
    <w:rsid w:val="00AA5FED"/>
    <w:rsid w:val="00AA6323"/>
    <w:rsid w:val="00AA6418"/>
    <w:rsid w:val="00AA653D"/>
    <w:rsid w:val="00AA70E0"/>
    <w:rsid w:val="00AA710E"/>
    <w:rsid w:val="00AA720C"/>
    <w:rsid w:val="00AA7437"/>
    <w:rsid w:val="00AB0B20"/>
    <w:rsid w:val="00AB1070"/>
    <w:rsid w:val="00AB15C0"/>
    <w:rsid w:val="00AB1E86"/>
    <w:rsid w:val="00AB2239"/>
    <w:rsid w:val="00AB2268"/>
    <w:rsid w:val="00AB2551"/>
    <w:rsid w:val="00AB2B9C"/>
    <w:rsid w:val="00AB306F"/>
    <w:rsid w:val="00AB316A"/>
    <w:rsid w:val="00AB33ED"/>
    <w:rsid w:val="00AB3FD3"/>
    <w:rsid w:val="00AB4D03"/>
    <w:rsid w:val="00AB4EDE"/>
    <w:rsid w:val="00AB4F9F"/>
    <w:rsid w:val="00AB6515"/>
    <w:rsid w:val="00AB6622"/>
    <w:rsid w:val="00AB69CC"/>
    <w:rsid w:val="00AB6C38"/>
    <w:rsid w:val="00AB7E21"/>
    <w:rsid w:val="00AC0B02"/>
    <w:rsid w:val="00AC0C65"/>
    <w:rsid w:val="00AC1016"/>
    <w:rsid w:val="00AC1327"/>
    <w:rsid w:val="00AC1469"/>
    <w:rsid w:val="00AC1BAA"/>
    <w:rsid w:val="00AC2223"/>
    <w:rsid w:val="00AC48B4"/>
    <w:rsid w:val="00AC4B59"/>
    <w:rsid w:val="00AC4F2C"/>
    <w:rsid w:val="00AC76A4"/>
    <w:rsid w:val="00AC76D8"/>
    <w:rsid w:val="00AC78EC"/>
    <w:rsid w:val="00AC7EBB"/>
    <w:rsid w:val="00AD0C07"/>
    <w:rsid w:val="00AD1AAE"/>
    <w:rsid w:val="00AD37F5"/>
    <w:rsid w:val="00AD3B67"/>
    <w:rsid w:val="00AD4547"/>
    <w:rsid w:val="00AD4F41"/>
    <w:rsid w:val="00AD5BC2"/>
    <w:rsid w:val="00AD6397"/>
    <w:rsid w:val="00AD6587"/>
    <w:rsid w:val="00AD659A"/>
    <w:rsid w:val="00AD682A"/>
    <w:rsid w:val="00AD6931"/>
    <w:rsid w:val="00AD6F62"/>
    <w:rsid w:val="00AD775F"/>
    <w:rsid w:val="00AE2D0E"/>
    <w:rsid w:val="00AE3E45"/>
    <w:rsid w:val="00AE4276"/>
    <w:rsid w:val="00AE463D"/>
    <w:rsid w:val="00AE47FE"/>
    <w:rsid w:val="00AE553B"/>
    <w:rsid w:val="00AE55E0"/>
    <w:rsid w:val="00AE62CB"/>
    <w:rsid w:val="00AE756D"/>
    <w:rsid w:val="00AE79F7"/>
    <w:rsid w:val="00AE7BA6"/>
    <w:rsid w:val="00AF0D03"/>
    <w:rsid w:val="00AF0D10"/>
    <w:rsid w:val="00AF0E7A"/>
    <w:rsid w:val="00AF17FD"/>
    <w:rsid w:val="00AF2F28"/>
    <w:rsid w:val="00AF3174"/>
    <w:rsid w:val="00AF3763"/>
    <w:rsid w:val="00AF3EDA"/>
    <w:rsid w:val="00AF42B2"/>
    <w:rsid w:val="00AF6E35"/>
    <w:rsid w:val="00B003CF"/>
    <w:rsid w:val="00B006F3"/>
    <w:rsid w:val="00B01472"/>
    <w:rsid w:val="00B01961"/>
    <w:rsid w:val="00B019D3"/>
    <w:rsid w:val="00B01D46"/>
    <w:rsid w:val="00B03578"/>
    <w:rsid w:val="00B03DAD"/>
    <w:rsid w:val="00B0410E"/>
    <w:rsid w:val="00B043CB"/>
    <w:rsid w:val="00B04853"/>
    <w:rsid w:val="00B04950"/>
    <w:rsid w:val="00B052B6"/>
    <w:rsid w:val="00B0545C"/>
    <w:rsid w:val="00B05832"/>
    <w:rsid w:val="00B06DA2"/>
    <w:rsid w:val="00B07E2C"/>
    <w:rsid w:val="00B10A68"/>
    <w:rsid w:val="00B11558"/>
    <w:rsid w:val="00B126B0"/>
    <w:rsid w:val="00B12C65"/>
    <w:rsid w:val="00B132D4"/>
    <w:rsid w:val="00B13D63"/>
    <w:rsid w:val="00B15986"/>
    <w:rsid w:val="00B16F08"/>
    <w:rsid w:val="00B17447"/>
    <w:rsid w:val="00B2071B"/>
    <w:rsid w:val="00B20E94"/>
    <w:rsid w:val="00B215D7"/>
    <w:rsid w:val="00B21C55"/>
    <w:rsid w:val="00B2223C"/>
    <w:rsid w:val="00B22DCA"/>
    <w:rsid w:val="00B23F66"/>
    <w:rsid w:val="00B2588A"/>
    <w:rsid w:val="00B25A34"/>
    <w:rsid w:val="00B266FC"/>
    <w:rsid w:val="00B26887"/>
    <w:rsid w:val="00B2699B"/>
    <w:rsid w:val="00B26E7F"/>
    <w:rsid w:val="00B30D33"/>
    <w:rsid w:val="00B31480"/>
    <w:rsid w:val="00B3152E"/>
    <w:rsid w:val="00B327B3"/>
    <w:rsid w:val="00B341A3"/>
    <w:rsid w:val="00B3440B"/>
    <w:rsid w:val="00B34418"/>
    <w:rsid w:val="00B34CB8"/>
    <w:rsid w:val="00B34FF0"/>
    <w:rsid w:val="00B35147"/>
    <w:rsid w:val="00B35406"/>
    <w:rsid w:val="00B3606C"/>
    <w:rsid w:val="00B400DB"/>
    <w:rsid w:val="00B40337"/>
    <w:rsid w:val="00B42E66"/>
    <w:rsid w:val="00B43453"/>
    <w:rsid w:val="00B43900"/>
    <w:rsid w:val="00B4449A"/>
    <w:rsid w:val="00B4479D"/>
    <w:rsid w:val="00B44E11"/>
    <w:rsid w:val="00B45142"/>
    <w:rsid w:val="00B4628B"/>
    <w:rsid w:val="00B467A4"/>
    <w:rsid w:val="00B46C2A"/>
    <w:rsid w:val="00B46E8F"/>
    <w:rsid w:val="00B46E9B"/>
    <w:rsid w:val="00B476C1"/>
    <w:rsid w:val="00B5008D"/>
    <w:rsid w:val="00B50C3D"/>
    <w:rsid w:val="00B50FDE"/>
    <w:rsid w:val="00B51733"/>
    <w:rsid w:val="00B523B8"/>
    <w:rsid w:val="00B5240A"/>
    <w:rsid w:val="00B527AD"/>
    <w:rsid w:val="00B52A86"/>
    <w:rsid w:val="00B53075"/>
    <w:rsid w:val="00B53294"/>
    <w:rsid w:val="00B5361D"/>
    <w:rsid w:val="00B537AC"/>
    <w:rsid w:val="00B53E9D"/>
    <w:rsid w:val="00B54125"/>
    <w:rsid w:val="00B54987"/>
    <w:rsid w:val="00B560F1"/>
    <w:rsid w:val="00B56D05"/>
    <w:rsid w:val="00B56D90"/>
    <w:rsid w:val="00B57AB6"/>
    <w:rsid w:val="00B57AF1"/>
    <w:rsid w:val="00B609A1"/>
    <w:rsid w:val="00B60DD5"/>
    <w:rsid w:val="00B61146"/>
    <w:rsid w:val="00B626D6"/>
    <w:rsid w:val="00B62918"/>
    <w:rsid w:val="00B63E1E"/>
    <w:rsid w:val="00B64167"/>
    <w:rsid w:val="00B642DA"/>
    <w:rsid w:val="00B64F40"/>
    <w:rsid w:val="00B64F77"/>
    <w:rsid w:val="00B64FF5"/>
    <w:rsid w:val="00B659E9"/>
    <w:rsid w:val="00B66EFF"/>
    <w:rsid w:val="00B6703D"/>
    <w:rsid w:val="00B67942"/>
    <w:rsid w:val="00B67F01"/>
    <w:rsid w:val="00B712AE"/>
    <w:rsid w:val="00B717EE"/>
    <w:rsid w:val="00B71967"/>
    <w:rsid w:val="00B724F1"/>
    <w:rsid w:val="00B72F6C"/>
    <w:rsid w:val="00B747FD"/>
    <w:rsid w:val="00B74BDB"/>
    <w:rsid w:val="00B74E00"/>
    <w:rsid w:val="00B77A4F"/>
    <w:rsid w:val="00B80ECF"/>
    <w:rsid w:val="00B839F1"/>
    <w:rsid w:val="00B83C12"/>
    <w:rsid w:val="00B83C30"/>
    <w:rsid w:val="00B83D37"/>
    <w:rsid w:val="00B83E8C"/>
    <w:rsid w:val="00B840C4"/>
    <w:rsid w:val="00B847CA"/>
    <w:rsid w:val="00B85110"/>
    <w:rsid w:val="00B85578"/>
    <w:rsid w:val="00B8565E"/>
    <w:rsid w:val="00B8682F"/>
    <w:rsid w:val="00B86922"/>
    <w:rsid w:val="00B8739F"/>
    <w:rsid w:val="00B874B3"/>
    <w:rsid w:val="00B9039C"/>
    <w:rsid w:val="00B909AD"/>
    <w:rsid w:val="00B9140B"/>
    <w:rsid w:val="00B92008"/>
    <w:rsid w:val="00B92C12"/>
    <w:rsid w:val="00B92CF6"/>
    <w:rsid w:val="00B9382F"/>
    <w:rsid w:val="00B93938"/>
    <w:rsid w:val="00B948A4"/>
    <w:rsid w:val="00B94EEB"/>
    <w:rsid w:val="00B954CA"/>
    <w:rsid w:val="00B959FE"/>
    <w:rsid w:val="00B95D83"/>
    <w:rsid w:val="00B96952"/>
    <w:rsid w:val="00B978FC"/>
    <w:rsid w:val="00BA0A8D"/>
    <w:rsid w:val="00BA0E0E"/>
    <w:rsid w:val="00BA0FB9"/>
    <w:rsid w:val="00BA24BB"/>
    <w:rsid w:val="00BA2A1B"/>
    <w:rsid w:val="00BA2DD5"/>
    <w:rsid w:val="00BA2F3F"/>
    <w:rsid w:val="00BA37E2"/>
    <w:rsid w:val="00BA41AB"/>
    <w:rsid w:val="00BA5263"/>
    <w:rsid w:val="00BA5C52"/>
    <w:rsid w:val="00BA62B0"/>
    <w:rsid w:val="00BA6E1F"/>
    <w:rsid w:val="00BA6E3E"/>
    <w:rsid w:val="00BA6F98"/>
    <w:rsid w:val="00BA7AE8"/>
    <w:rsid w:val="00BB04DD"/>
    <w:rsid w:val="00BB0E3C"/>
    <w:rsid w:val="00BB131C"/>
    <w:rsid w:val="00BB1AD7"/>
    <w:rsid w:val="00BB21BA"/>
    <w:rsid w:val="00BB36F8"/>
    <w:rsid w:val="00BB3786"/>
    <w:rsid w:val="00BB5C03"/>
    <w:rsid w:val="00BB68D9"/>
    <w:rsid w:val="00BB73D8"/>
    <w:rsid w:val="00BB7CDC"/>
    <w:rsid w:val="00BB7DE1"/>
    <w:rsid w:val="00BC02DE"/>
    <w:rsid w:val="00BC1AFB"/>
    <w:rsid w:val="00BC2216"/>
    <w:rsid w:val="00BC23D9"/>
    <w:rsid w:val="00BC24EB"/>
    <w:rsid w:val="00BC29C0"/>
    <w:rsid w:val="00BC405C"/>
    <w:rsid w:val="00BC41C2"/>
    <w:rsid w:val="00BC4DB0"/>
    <w:rsid w:val="00BC4F02"/>
    <w:rsid w:val="00BC5261"/>
    <w:rsid w:val="00BC5947"/>
    <w:rsid w:val="00BC5AB7"/>
    <w:rsid w:val="00BC66C4"/>
    <w:rsid w:val="00BC6E26"/>
    <w:rsid w:val="00BC6F45"/>
    <w:rsid w:val="00BC74A3"/>
    <w:rsid w:val="00BC7AD9"/>
    <w:rsid w:val="00BD0704"/>
    <w:rsid w:val="00BD2125"/>
    <w:rsid w:val="00BD2AC4"/>
    <w:rsid w:val="00BD2AED"/>
    <w:rsid w:val="00BD2B6C"/>
    <w:rsid w:val="00BD2FE7"/>
    <w:rsid w:val="00BD335A"/>
    <w:rsid w:val="00BD355D"/>
    <w:rsid w:val="00BD4DE8"/>
    <w:rsid w:val="00BD59FB"/>
    <w:rsid w:val="00BD5CBC"/>
    <w:rsid w:val="00BD60AE"/>
    <w:rsid w:val="00BD6375"/>
    <w:rsid w:val="00BD6E90"/>
    <w:rsid w:val="00BD6FE7"/>
    <w:rsid w:val="00BE24CC"/>
    <w:rsid w:val="00BE2FAE"/>
    <w:rsid w:val="00BE33F5"/>
    <w:rsid w:val="00BE3577"/>
    <w:rsid w:val="00BE378A"/>
    <w:rsid w:val="00BE39EB"/>
    <w:rsid w:val="00BE4472"/>
    <w:rsid w:val="00BE648E"/>
    <w:rsid w:val="00BE7E67"/>
    <w:rsid w:val="00BF0680"/>
    <w:rsid w:val="00BF0951"/>
    <w:rsid w:val="00BF17FB"/>
    <w:rsid w:val="00BF184A"/>
    <w:rsid w:val="00BF1D4F"/>
    <w:rsid w:val="00BF1FDD"/>
    <w:rsid w:val="00BF3A00"/>
    <w:rsid w:val="00BF402A"/>
    <w:rsid w:val="00BF47B3"/>
    <w:rsid w:val="00BF4E83"/>
    <w:rsid w:val="00BF6931"/>
    <w:rsid w:val="00BF7156"/>
    <w:rsid w:val="00C00F0E"/>
    <w:rsid w:val="00C0131F"/>
    <w:rsid w:val="00C016D8"/>
    <w:rsid w:val="00C016EE"/>
    <w:rsid w:val="00C01D63"/>
    <w:rsid w:val="00C02278"/>
    <w:rsid w:val="00C0238A"/>
    <w:rsid w:val="00C02AEE"/>
    <w:rsid w:val="00C02DE2"/>
    <w:rsid w:val="00C03202"/>
    <w:rsid w:val="00C03C08"/>
    <w:rsid w:val="00C03F8B"/>
    <w:rsid w:val="00C04406"/>
    <w:rsid w:val="00C046DA"/>
    <w:rsid w:val="00C04D26"/>
    <w:rsid w:val="00C062A6"/>
    <w:rsid w:val="00C06847"/>
    <w:rsid w:val="00C072FA"/>
    <w:rsid w:val="00C07C5E"/>
    <w:rsid w:val="00C1016B"/>
    <w:rsid w:val="00C10621"/>
    <w:rsid w:val="00C10A70"/>
    <w:rsid w:val="00C11B89"/>
    <w:rsid w:val="00C123CB"/>
    <w:rsid w:val="00C139D3"/>
    <w:rsid w:val="00C14060"/>
    <w:rsid w:val="00C148BA"/>
    <w:rsid w:val="00C15700"/>
    <w:rsid w:val="00C15B8A"/>
    <w:rsid w:val="00C16F6D"/>
    <w:rsid w:val="00C20603"/>
    <w:rsid w:val="00C20E97"/>
    <w:rsid w:val="00C22F3E"/>
    <w:rsid w:val="00C24310"/>
    <w:rsid w:val="00C248CA"/>
    <w:rsid w:val="00C25021"/>
    <w:rsid w:val="00C25449"/>
    <w:rsid w:val="00C25699"/>
    <w:rsid w:val="00C25FE0"/>
    <w:rsid w:val="00C263F1"/>
    <w:rsid w:val="00C26D27"/>
    <w:rsid w:val="00C26F14"/>
    <w:rsid w:val="00C27B51"/>
    <w:rsid w:val="00C310C2"/>
    <w:rsid w:val="00C31B41"/>
    <w:rsid w:val="00C32256"/>
    <w:rsid w:val="00C325E6"/>
    <w:rsid w:val="00C34800"/>
    <w:rsid w:val="00C34E04"/>
    <w:rsid w:val="00C353DC"/>
    <w:rsid w:val="00C35604"/>
    <w:rsid w:val="00C35C27"/>
    <w:rsid w:val="00C3758F"/>
    <w:rsid w:val="00C40059"/>
    <w:rsid w:val="00C4057F"/>
    <w:rsid w:val="00C4099E"/>
    <w:rsid w:val="00C40F3D"/>
    <w:rsid w:val="00C4138F"/>
    <w:rsid w:val="00C414BF"/>
    <w:rsid w:val="00C421F1"/>
    <w:rsid w:val="00C42285"/>
    <w:rsid w:val="00C425C9"/>
    <w:rsid w:val="00C42D06"/>
    <w:rsid w:val="00C42E20"/>
    <w:rsid w:val="00C432C6"/>
    <w:rsid w:val="00C43CC9"/>
    <w:rsid w:val="00C44BBC"/>
    <w:rsid w:val="00C468EA"/>
    <w:rsid w:val="00C47061"/>
    <w:rsid w:val="00C47A37"/>
    <w:rsid w:val="00C504E2"/>
    <w:rsid w:val="00C50ED5"/>
    <w:rsid w:val="00C516A2"/>
    <w:rsid w:val="00C51CD3"/>
    <w:rsid w:val="00C528DA"/>
    <w:rsid w:val="00C53CDF"/>
    <w:rsid w:val="00C54322"/>
    <w:rsid w:val="00C54B0D"/>
    <w:rsid w:val="00C54D78"/>
    <w:rsid w:val="00C54F87"/>
    <w:rsid w:val="00C5508A"/>
    <w:rsid w:val="00C55EF4"/>
    <w:rsid w:val="00C56244"/>
    <w:rsid w:val="00C562D5"/>
    <w:rsid w:val="00C56D6D"/>
    <w:rsid w:val="00C572D5"/>
    <w:rsid w:val="00C576D4"/>
    <w:rsid w:val="00C57E6E"/>
    <w:rsid w:val="00C602C4"/>
    <w:rsid w:val="00C60F61"/>
    <w:rsid w:val="00C61756"/>
    <w:rsid w:val="00C62757"/>
    <w:rsid w:val="00C63ABD"/>
    <w:rsid w:val="00C64E6F"/>
    <w:rsid w:val="00C670FD"/>
    <w:rsid w:val="00C70260"/>
    <w:rsid w:val="00C70A5F"/>
    <w:rsid w:val="00C71383"/>
    <w:rsid w:val="00C713DF"/>
    <w:rsid w:val="00C71CA6"/>
    <w:rsid w:val="00C720F4"/>
    <w:rsid w:val="00C72165"/>
    <w:rsid w:val="00C72289"/>
    <w:rsid w:val="00C72CDF"/>
    <w:rsid w:val="00C7389E"/>
    <w:rsid w:val="00C73CB5"/>
    <w:rsid w:val="00C751E8"/>
    <w:rsid w:val="00C75727"/>
    <w:rsid w:val="00C7680C"/>
    <w:rsid w:val="00C76F63"/>
    <w:rsid w:val="00C774DA"/>
    <w:rsid w:val="00C77716"/>
    <w:rsid w:val="00C8046A"/>
    <w:rsid w:val="00C80BA7"/>
    <w:rsid w:val="00C80F16"/>
    <w:rsid w:val="00C81B86"/>
    <w:rsid w:val="00C81F83"/>
    <w:rsid w:val="00C82241"/>
    <w:rsid w:val="00C822EF"/>
    <w:rsid w:val="00C837D3"/>
    <w:rsid w:val="00C839C4"/>
    <w:rsid w:val="00C84A2C"/>
    <w:rsid w:val="00C84B91"/>
    <w:rsid w:val="00C8536D"/>
    <w:rsid w:val="00C853C9"/>
    <w:rsid w:val="00C860FE"/>
    <w:rsid w:val="00C9166F"/>
    <w:rsid w:val="00C91724"/>
    <w:rsid w:val="00C923DA"/>
    <w:rsid w:val="00C93430"/>
    <w:rsid w:val="00C93ACE"/>
    <w:rsid w:val="00C95A16"/>
    <w:rsid w:val="00C963A4"/>
    <w:rsid w:val="00C9680D"/>
    <w:rsid w:val="00C96837"/>
    <w:rsid w:val="00C969B9"/>
    <w:rsid w:val="00C96D59"/>
    <w:rsid w:val="00C97233"/>
    <w:rsid w:val="00CA0B51"/>
    <w:rsid w:val="00CA24A5"/>
    <w:rsid w:val="00CA32CA"/>
    <w:rsid w:val="00CA3664"/>
    <w:rsid w:val="00CA3A92"/>
    <w:rsid w:val="00CA5369"/>
    <w:rsid w:val="00CA53E7"/>
    <w:rsid w:val="00CA598A"/>
    <w:rsid w:val="00CA6D10"/>
    <w:rsid w:val="00CA763F"/>
    <w:rsid w:val="00CA7704"/>
    <w:rsid w:val="00CA7AA2"/>
    <w:rsid w:val="00CB009E"/>
    <w:rsid w:val="00CB03DE"/>
    <w:rsid w:val="00CB0C2A"/>
    <w:rsid w:val="00CB1747"/>
    <w:rsid w:val="00CB187B"/>
    <w:rsid w:val="00CB1E37"/>
    <w:rsid w:val="00CB295C"/>
    <w:rsid w:val="00CB2F9E"/>
    <w:rsid w:val="00CB31DB"/>
    <w:rsid w:val="00CB3FD6"/>
    <w:rsid w:val="00CB450C"/>
    <w:rsid w:val="00CB46CE"/>
    <w:rsid w:val="00CB5BB4"/>
    <w:rsid w:val="00CB715A"/>
    <w:rsid w:val="00CC0CF0"/>
    <w:rsid w:val="00CC106E"/>
    <w:rsid w:val="00CC270E"/>
    <w:rsid w:val="00CC2B95"/>
    <w:rsid w:val="00CC39B8"/>
    <w:rsid w:val="00CC4144"/>
    <w:rsid w:val="00CC4374"/>
    <w:rsid w:val="00CC61F7"/>
    <w:rsid w:val="00CC652D"/>
    <w:rsid w:val="00CC7810"/>
    <w:rsid w:val="00CC7ED3"/>
    <w:rsid w:val="00CD27E1"/>
    <w:rsid w:val="00CD3118"/>
    <w:rsid w:val="00CD32F0"/>
    <w:rsid w:val="00CD33F4"/>
    <w:rsid w:val="00CD3526"/>
    <w:rsid w:val="00CD3AD9"/>
    <w:rsid w:val="00CD3CF3"/>
    <w:rsid w:val="00CD4816"/>
    <w:rsid w:val="00CD4BF8"/>
    <w:rsid w:val="00CD4EE0"/>
    <w:rsid w:val="00CD528F"/>
    <w:rsid w:val="00CD54D1"/>
    <w:rsid w:val="00CD5FE5"/>
    <w:rsid w:val="00CD626C"/>
    <w:rsid w:val="00CD6A76"/>
    <w:rsid w:val="00CD6AB2"/>
    <w:rsid w:val="00CE077B"/>
    <w:rsid w:val="00CE09E4"/>
    <w:rsid w:val="00CE0FA4"/>
    <w:rsid w:val="00CE148D"/>
    <w:rsid w:val="00CE1A4F"/>
    <w:rsid w:val="00CE2060"/>
    <w:rsid w:val="00CE3AD7"/>
    <w:rsid w:val="00CE4039"/>
    <w:rsid w:val="00CE5F1D"/>
    <w:rsid w:val="00CE6EF8"/>
    <w:rsid w:val="00CE72B7"/>
    <w:rsid w:val="00CF0728"/>
    <w:rsid w:val="00CF1255"/>
    <w:rsid w:val="00CF17E6"/>
    <w:rsid w:val="00CF2F44"/>
    <w:rsid w:val="00CF3057"/>
    <w:rsid w:val="00CF32F7"/>
    <w:rsid w:val="00CF34B8"/>
    <w:rsid w:val="00CF4574"/>
    <w:rsid w:val="00CF4AC9"/>
    <w:rsid w:val="00CF5DB1"/>
    <w:rsid w:val="00CF684F"/>
    <w:rsid w:val="00CF6B2D"/>
    <w:rsid w:val="00CF741A"/>
    <w:rsid w:val="00CF7668"/>
    <w:rsid w:val="00CF775C"/>
    <w:rsid w:val="00CF784F"/>
    <w:rsid w:val="00CF79E2"/>
    <w:rsid w:val="00D001D4"/>
    <w:rsid w:val="00D00CD9"/>
    <w:rsid w:val="00D01125"/>
    <w:rsid w:val="00D013F5"/>
    <w:rsid w:val="00D01914"/>
    <w:rsid w:val="00D02F87"/>
    <w:rsid w:val="00D03986"/>
    <w:rsid w:val="00D04039"/>
    <w:rsid w:val="00D043F4"/>
    <w:rsid w:val="00D04414"/>
    <w:rsid w:val="00D05D11"/>
    <w:rsid w:val="00D05E55"/>
    <w:rsid w:val="00D0602C"/>
    <w:rsid w:val="00D0665B"/>
    <w:rsid w:val="00D06662"/>
    <w:rsid w:val="00D06902"/>
    <w:rsid w:val="00D10DFD"/>
    <w:rsid w:val="00D11533"/>
    <w:rsid w:val="00D11811"/>
    <w:rsid w:val="00D11D68"/>
    <w:rsid w:val="00D12437"/>
    <w:rsid w:val="00D137C1"/>
    <w:rsid w:val="00D1463A"/>
    <w:rsid w:val="00D14804"/>
    <w:rsid w:val="00D155FE"/>
    <w:rsid w:val="00D176EE"/>
    <w:rsid w:val="00D17C58"/>
    <w:rsid w:val="00D203F7"/>
    <w:rsid w:val="00D205FB"/>
    <w:rsid w:val="00D20D12"/>
    <w:rsid w:val="00D21363"/>
    <w:rsid w:val="00D213DE"/>
    <w:rsid w:val="00D21B44"/>
    <w:rsid w:val="00D21FBB"/>
    <w:rsid w:val="00D23DAB"/>
    <w:rsid w:val="00D244E3"/>
    <w:rsid w:val="00D25823"/>
    <w:rsid w:val="00D25F75"/>
    <w:rsid w:val="00D26335"/>
    <w:rsid w:val="00D279DA"/>
    <w:rsid w:val="00D3043B"/>
    <w:rsid w:val="00D30583"/>
    <w:rsid w:val="00D307D1"/>
    <w:rsid w:val="00D30DD1"/>
    <w:rsid w:val="00D30ECC"/>
    <w:rsid w:val="00D30F1D"/>
    <w:rsid w:val="00D31B20"/>
    <w:rsid w:val="00D3244D"/>
    <w:rsid w:val="00D3264B"/>
    <w:rsid w:val="00D33137"/>
    <w:rsid w:val="00D3356C"/>
    <w:rsid w:val="00D343B6"/>
    <w:rsid w:val="00D34462"/>
    <w:rsid w:val="00D345E3"/>
    <w:rsid w:val="00D35DB5"/>
    <w:rsid w:val="00D35F93"/>
    <w:rsid w:val="00D36161"/>
    <w:rsid w:val="00D36248"/>
    <w:rsid w:val="00D37442"/>
    <w:rsid w:val="00D37DD0"/>
    <w:rsid w:val="00D40CAC"/>
    <w:rsid w:val="00D40F37"/>
    <w:rsid w:val="00D411BF"/>
    <w:rsid w:val="00D41458"/>
    <w:rsid w:val="00D41748"/>
    <w:rsid w:val="00D41B15"/>
    <w:rsid w:val="00D41C21"/>
    <w:rsid w:val="00D41F9B"/>
    <w:rsid w:val="00D425BE"/>
    <w:rsid w:val="00D43196"/>
    <w:rsid w:val="00D437A4"/>
    <w:rsid w:val="00D445C6"/>
    <w:rsid w:val="00D44760"/>
    <w:rsid w:val="00D4476A"/>
    <w:rsid w:val="00D4569F"/>
    <w:rsid w:val="00D45A97"/>
    <w:rsid w:val="00D460E0"/>
    <w:rsid w:val="00D47510"/>
    <w:rsid w:val="00D50068"/>
    <w:rsid w:val="00D50DDA"/>
    <w:rsid w:val="00D51503"/>
    <w:rsid w:val="00D518A6"/>
    <w:rsid w:val="00D526E1"/>
    <w:rsid w:val="00D52B6A"/>
    <w:rsid w:val="00D53160"/>
    <w:rsid w:val="00D53E79"/>
    <w:rsid w:val="00D53F15"/>
    <w:rsid w:val="00D5514B"/>
    <w:rsid w:val="00D55750"/>
    <w:rsid w:val="00D55C80"/>
    <w:rsid w:val="00D566C9"/>
    <w:rsid w:val="00D605D6"/>
    <w:rsid w:val="00D60AE7"/>
    <w:rsid w:val="00D60F3E"/>
    <w:rsid w:val="00D6187B"/>
    <w:rsid w:val="00D63CE1"/>
    <w:rsid w:val="00D63D18"/>
    <w:rsid w:val="00D640DA"/>
    <w:rsid w:val="00D646CE"/>
    <w:rsid w:val="00D6494C"/>
    <w:rsid w:val="00D64A3A"/>
    <w:rsid w:val="00D65557"/>
    <w:rsid w:val="00D65943"/>
    <w:rsid w:val="00D65AF5"/>
    <w:rsid w:val="00D6606D"/>
    <w:rsid w:val="00D7003B"/>
    <w:rsid w:val="00D709E8"/>
    <w:rsid w:val="00D7178E"/>
    <w:rsid w:val="00D73A84"/>
    <w:rsid w:val="00D74158"/>
    <w:rsid w:val="00D756EC"/>
    <w:rsid w:val="00D779D8"/>
    <w:rsid w:val="00D80492"/>
    <w:rsid w:val="00D810FB"/>
    <w:rsid w:val="00D81359"/>
    <w:rsid w:val="00D82206"/>
    <w:rsid w:val="00D82253"/>
    <w:rsid w:val="00D834CE"/>
    <w:rsid w:val="00D84238"/>
    <w:rsid w:val="00D844F1"/>
    <w:rsid w:val="00D845D6"/>
    <w:rsid w:val="00D868B9"/>
    <w:rsid w:val="00D8724B"/>
    <w:rsid w:val="00D87F43"/>
    <w:rsid w:val="00D87F94"/>
    <w:rsid w:val="00D90A19"/>
    <w:rsid w:val="00D91EFB"/>
    <w:rsid w:val="00D92105"/>
    <w:rsid w:val="00D925C2"/>
    <w:rsid w:val="00D92B81"/>
    <w:rsid w:val="00D92BA1"/>
    <w:rsid w:val="00D92D92"/>
    <w:rsid w:val="00D92F13"/>
    <w:rsid w:val="00D932F8"/>
    <w:rsid w:val="00D939CF"/>
    <w:rsid w:val="00D93CDD"/>
    <w:rsid w:val="00D9408E"/>
    <w:rsid w:val="00D94BAF"/>
    <w:rsid w:val="00D94FAB"/>
    <w:rsid w:val="00D9529A"/>
    <w:rsid w:val="00D95866"/>
    <w:rsid w:val="00D9596C"/>
    <w:rsid w:val="00D95CE1"/>
    <w:rsid w:val="00D9603D"/>
    <w:rsid w:val="00D9629F"/>
    <w:rsid w:val="00D966F2"/>
    <w:rsid w:val="00D96D19"/>
    <w:rsid w:val="00D96D2F"/>
    <w:rsid w:val="00D971C1"/>
    <w:rsid w:val="00D977FA"/>
    <w:rsid w:val="00D97B53"/>
    <w:rsid w:val="00DA060B"/>
    <w:rsid w:val="00DA1277"/>
    <w:rsid w:val="00DA1F01"/>
    <w:rsid w:val="00DA203A"/>
    <w:rsid w:val="00DA2321"/>
    <w:rsid w:val="00DA29FA"/>
    <w:rsid w:val="00DA2B1B"/>
    <w:rsid w:val="00DA2F6B"/>
    <w:rsid w:val="00DA450D"/>
    <w:rsid w:val="00DA4E5E"/>
    <w:rsid w:val="00DA4FDA"/>
    <w:rsid w:val="00DA6479"/>
    <w:rsid w:val="00DA648D"/>
    <w:rsid w:val="00DA6929"/>
    <w:rsid w:val="00DA7479"/>
    <w:rsid w:val="00DA7A41"/>
    <w:rsid w:val="00DB0329"/>
    <w:rsid w:val="00DB03BE"/>
    <w:rsid w:val="00DB03FA"/>
    <w:rsid w:val="00DB0B34"/>
    <w:rsid w:val="00DB1A32"/>
    <w:rsid w:val="00DB1D6E"/>
    <w:rsid w:val="00DB2C5A"/>
    <w:rsid w:val="00DB2D19"/>
    <w:rsid w:val="00DB36DA"/>
    <w:rsid w:val="00DB560F"/>
    <w:rsid w:val="00DB5C2B"/>
    <w:rsid w:val="00DB6CEC"/>
    <w:rsid w:val="00DB764E"/>
    <w:rsid w:val="00DB76C5"/>
    <w:rsid w:val="00DC19FB"/>
    <w:rsid w:val="00DC2542"/>
    <w:rsid w:val="00DC270D"/>
    <w:rsid w:val="00DC2CE4"/>
    <w:rsid w:val="00DC3686"/>
    <w:rsid w:val="00DC3DE2"/>
    <w:rsid w:val="00DC4615"/>
    <w:rsid w:val="00DC4C63"/>
    <w:rsid w:val="00DC5B67"/>
    <w:rsid w:val="00DC61D6"/>
    <w:rsid w:val="00DC684C"/>
    <w:rsid w:val="00DC68A8"/>
    <w:rsid w:val="00DD0406"/>
    <w:rsid w:val="00DD0BDA"/>
    <w:rsid w:val="00DD1416"/>
    <w:rsid w:val="00DD2BC4"/>
    <w:rsid w:val="00DD2EDE"/>
    <w:rsid w:val="00DD346C"/>
    <w:rsid w:val="00DD5B04"/>
    <w:rsid w:val="00DD5E7F"/>
    <w:rsid w:val="00DD6127"/>
    <w:rsid w:val="00DD614F"/>
    <w:rsid w:val="00DD64F7"/>
    <w:rsid w:val="00DD7159"/>
    <w:rsid w:val="00DD79D4"/>
    <w:rsid w:val="00DE0DDD"/>
    <w:rsid w:val="00DE0F9F"/>
    <w:rsid w:val="00DE165B"/>
    <w:rsid w:val="00DE1C95"/>
    <w:rsid w:val="00DE1CEE"/>
    <w:rsid w:val="00DE35DA"/>
    <w:rsid w:val="00DE3EED"/>
    <w:rsid w:val="00DE41EE"/>
    <w:rsid w:val="00DE4401"/>
    <w:rsid w:val="00DE47C0"/>
    <w:rsid w:val="00DE48C6"/>
    <w:rsid w:val="00DE4AA5"/>
    <w:rsid w:val="00DE523A"/>
    <w:rsid w:val="00DE573B"/>
    <w:rsid w:val="00DE5C0B"/>
    <w:rsid w:val="00DE5E1A"/>
    <w:rsid w:val="00DE6E92"/>
    <w:rsid w:val="00DE73A8"/>
    <w:rsid w:val="00DE7E26"/>
    <w:rsid w:val="00DE7E90"/>
    <w:rsid w:val="00DE7FCE"/>
    <w:rsid w:val="00DF0C45"/>
    <w:rsid w:val="00DF0F92"/>
    <w:rsid w:val="00DF1CAB"/>
    <w:rsid w:val="00DF1DD5"/>
    <w:rsid w:val="00DF2567"/>
    <w:rsid w:val="00DF2D8A"/>
    <w:rsid w:val="00DF40BE"/>
    <w:rsid w:val="00DF43DE"/>
    <w:rsid w:val="00DF450A"/>
    <w:rsid w:val="00DF54FD"/>
    <w:rsid w:val="00DF6CF7"/>
    <w:rsid w:val="00DF70CE"/>
    <w:rsid w:val="00DF76EF"/>
    <w:rsid w:val="00DF7809"/>
    <w:rsid w:val="00E00790"/>
    <w:rsid w:val="00E00E01"/>
    <w:rsid w:val="00E00FCB"/>
    <w:rsid w:val="00E012B9"/>
    <w:rsid w:val="00E01FD4"/>
    <w:rsid w:val="00E02223"/>
    <w:rsid w:val="00E034A3"/>
    <w:rsid w:val="00E06A68"/>
    <w:rsid w:val="00E06CD3"/>
    <w:rsid w:val="00E10352"/>
    <w:rsid w:val="00E118D9"/>
    <w:rsid w:val="00E11BA2"/>
    <w:rsid w:val="00E11FD5"/>
    <w:rsid w:val="00E1257A"/>
    <w:rsid w:val="00E131D3"/>
    <w:rsid w:val="00E13CB3"/>
    <w:rsid w:val="00E13CB5"/>
    <w:rsid w:val="00E13D0B"/>
    <w:rsid w:val="00E141D7"/>
    <w:rsid w:val="00E14E20"/>
    <w:rsid w:val="00E156C8"/>
    <w:rsid w:val="00E15D7A"/>
    <w:rsid w:val="00E161BF"/>
    <w:rsid w:val="00E16298"/>
    <w:rsid w:val="00E170F1"/>
    <w:rsid w:val="00E17424"/>
    <w:rsid w:val="00E176B0"/>
    <w:rsid w:val="00E17714"/>
    <w:rsid w:val="00E17897"/>
    <w:rsid w:val="00E17BB4"/>
    <w:rsid w:val="00E17F23"/>
    <w:rsid w:val="00E20600"/>
    <w:rsid w:val="00E20738"/>
    <w:rsid w:val="00E208D9"/>
    <w:rsid w:val="00E20EF8"/>
    <w:rsid w:val="00E22300"/>
    <w:rsid w:val="00E23BD7"/>
    <w:rsid w:val="00E249F3"/>
    <w:rsid w:val="00E24A45"/>
    <w:rsid w:val="00E24EFE"/>
    <w:rsid w:val="00E24F32"/>
    <w:rsid w:val="00E25B1B"/>
    <w:rsid w:val="00E25B7F"/>
    <w:rsid w:val="00E26A48"/>
    <w:rsid w:val="00E27BDC"/>
    <w:rsid w:val="00E27F42"/>
    <w:rsid w:val="00E30772"/>
    <w:rsid w:val="00E30845"/>
    <w:rsid w:val="00E311BD"/>
    <w:rsid w:val="00E3296A"/>
    <w:rsid w:val="00E32F23"/>
    <w:rsid w:val="00E33A57"/>
    <w:rsid w:val="00E350CD"/>
    <w:rsid w:val="00E37022"/>
    <w:rsid w:val="00E371D2"/>
    <w:rsid w:val="00E375AA"/>
    <w:rsid w:val="00E37B51"/>
    <w:rsid w:val="00E400D5"/>
    <w:rsid w:val="00E40274"/>
    <w:rsid w:val="00E405B5"/>
    <w:rsid w:val="00E41832"/>
    <w:rsid w:val="00E4190D"/>
    <w:rsid w:val="00E4322B"/>
    <w:rsid w:val="00E433C1"/>
    <w:rsid w:val="00E4362E"/>
    <w:rsid w:val="00E4391F"/>
    <w:rsid w:val="00E4534E"/>
    <w:rsid w:val="00E45C9D"/>
    <w:rsid w:val="00E46442"/>
    <w:rsid w:val="00E474F3"/>
    <w:rsid w:val="00E47823"/>
    <w:rsid w:val="00E502AA"/>
    <w:rsid w:val="00E52246"/>
    <w:rsid w:val="00E52AE1"/>
    <w:rsid w:val="00E538A2"/>
    <w:rsid w:val="00E54EF0"/>
    <w:rsid w:val="00E551DE"/>
    <w:rsid w:val="00E55462"/>
    <w:rsid w:val="00E557C1"/>
    <w:rsid w:val="00E57B14"/>
    <w:rsid w:val="00E60462"/>
    <w:rsid w:val="00E6184A"/>
    <w:rsid w:val="00E61E32"/>
    <w:rsid w:val="00E63479"/>
    <w:rsid w:val="00E63A25"/>
    <w:rsid w:val="00E63CDB"/>
    <w:rsid w:val="00E646EF"/>
    <w:rsid w:val="00E648C2"/>
    <w:rsid w:val="00E64967"/>
    <w:rsid w:val="00E657A7"/>
    <w:rsid w:val="00E66795"/>
    <w:rsid w:val="00E66D47"/>
    <w:rsid w:val="00E66EF9"/>
    <w:rsid w:val="00E674C6"/>
    <w:rsid w:val="00E678B6"/>
    <w:rsid w:val="00E67E75"/>
    <w:rsid w:val="00E70862"/>
    <w:rsid w:val="00E70A50"/>
    <w:rsid w:val="00E70F3C"/>
    <w:rsid w:val="00E71338"/>
    <w:rsid w:val="00E715E8"/>
    <w:rsid w:val="00E71CA9"/>
    <w:rsid w:val="00E72167"/>
    <w:rsid w:val="00E73484"/>
    <w:rsid w:val="00E74102"/>
    <w:rsid w:val="00E743E7"/>
    <w:rsid w:val="00E74E11"/>
    <w:rsid w:val="00E753D6"/>
    <w:rsid w:val="00E75651"/>
    <w:rsid w:val="00E75B4D"/>
    <w:rsid w:val="00E762A2"/>
    <w:rsid w:val="00E76780"/>
    <w:rsid w:val="00E8026A"/>
    <w:rsid w:val="00E80D06"/>
    <w:rsid w:val="00E8143D"/>
    <w:rsid w:val="00E81635"/>
    <w:rsid w:val="00E81647"/>
    <w:rsid w:val="00E81822"/>
    <w:rsid w:val="00E82CA0"/>
    <w:rsid w:val="00E83060"/>
    <w:rsid w:val="00E86027"/>
    <w:rsid w:val="00E86B56"/>
    <w:rsid w:val="00E86B60"/>
    <w:rsid w:val="00E86E9C"/>
    <w:rsid w:val="00E878E0"/>
    <w:rsid w:val="00E87DE6"/>
    <w:rsid w:val="00E90408"/>
    <w:rsid w:val="00E91699"/>
    <w:rsid w:val="00E92A92"/>
    <w:rsid w:val="00E936E9"/>
    <w:rsid w:val="00E93C24"/>
    <w:rsid w:val="00E93E84"/>
    <w:rsid w:val="00E93FD3"/>
    <w:rsid w:val="00E9676C"/>
    <w:rsid w:val="00E9684C"/>
    <w:rsid w:val="00E96BC5"/>
    <w:rsid w:val="00EA02A9"/>
    <w:rsid w:val="00EA16FD"/>
    <w:rsid w:val="00EA2024"/>
    <w:rsid w:val="00EA21A5"/>
    <w:rsid w:val="00EA23D7"/>
    <w:rsid w:val="00EA288B"/>
    <w:rsid w:val="00EA2FE1"/>
    <w:rsid w:val="00EA31FE"/>
    <w:rsid w:val="00EA33BC"/>
    <w:rsid w:val="00EA3D2B"/>
    <w:rsid w:val="00EA3DA2"/>
    <w:rsid w:val="00EA4169"/>
    <w:rsid w:val="00EA4DFB"/>
    <w:rsid w:val="00EA6176"/>
    <w:rsid w:val="00EA6CBF"/>
    <w:rsid w:val="00EA7F3F"/>
    <w:rsid w:val="00EB0467"/>
    <w:rsid w:val="00EB0E72"/>
    <w:rsid w:val="00EB2539"/>
    <w:rsid w:val="00EB260F"/>
    <w:rsid w:val="00EB320D"/>
    <w:rsid w:val="00EB37D2"/>
    <w:rsid w:val="00EB387E"/>
    <w:rsid w:val="00EB3BF0"/>
    <w:rsid w:val="00EB3FF1"/>
    <w:rsid w:val="00EB637A"/>
    <w:rsid w:val="00EB678D"/>
    <w:rsid w:val="00EB6E97"/>
    <w:rsid w:val="00EB7879"/>
    <w:rsid w:val="00EB7EED"/>
    <w:rsid w:val="00EB7FCF"/>
    <w:rsid w:val="00EC1152"/>
    <w:rsid w:val="00EC181F"/>
    <w:rsid w:val="00EC1E6C"/>
    <w:rsid w:val="00EC2EB8"/>
    <w:rsid w:val="00EC3826"/>
    <w:rsid w:val="00EC3F4E"/>
    <w:rsid w:val="00EC7922"/>
    <w:rsid w:val="00ED0895"/>
    <w:rsid w:val="00ED0A55"/>
    <w:rsid w:val="00ED1471"/>
    <w:rsid w:val="00ED161B"/>
    <w:rsid w:val="00ED26E7"/>
    <w:rsid w:val="00ED287A"/>
    <w:rsid w:val="00ED3436"/>
    <w:rsid w:val="00ED3523"/>
    <w:rsid w:val="00ED3D18"/>
    <w:rsid w:val="00ED414A"/>
    <w:rsid w:val="00ED50F8"/>
    <w:rsid w:val="00ED511E"/>
    <w:rsid w:val="00ED5791"/>
    <w:rsid w:val="00ED611B"/>
    <w:rsid w:val="00ED61FE"/>
    <w:rsid w:val="00ED6A10"/>
    <w:rsid w:val="00EE111B"/>
    <w:rsid w:val="00EE1180"/>
    <w:rsid w:val="00EE12EE"/>
    <w:rsid w:val="00EE1ECE"/>
    <w:rsid w:val="00EE2ACB"/>
    <w:rsid w:val="00EE2C55"/>
    <w:rsid w:val="00EE2D14"/>
    <w:rsid w:val="00EE2F3E"/>
    <w:rsid w:val="00EE31A8"/>
    <w:rsid w:val="00EE33A2"/>
    <w:rsid w:val="00EE34AA"/>
    <w:rsid w:val="00EE3F4F"/>
    <w:rsid w:val="00EE506B"/>
    <w:rsid w:val="00EE5471"/>
    <w:rsid w:val="00EE569E"/>
    <w:rsid w:val="00EE6652"/>
    <w:rsid w:val="00EE6994"/>
    <w:rsid w:val="00EE6D57"/>
    <w:rsid w:val="00EE6FD8"/>
    <w:rsid w:val="00EE7EBC"/>
    <w:rsid w:val="00EF18BE"/>
    <w:rsid w:val="00EF1A70"/>
    <w:rsid w:val="00EF2102"/>
    <w:rsid w:val="00EF29BA"/>
    <w:rsid w:val="00EF33FA"/>
    <w:rsid w:val="00EF3BAD"/>
    <w:rsid w:val="00EF487D"/>
    <w:rsid w:val="00EF4A03"/>
    <w:rsid w:val="00EF4D7C"/>
    <w:rsid w:val="00EF4D85"/>
    <w:rsid w:val="00EF584E"/>
    <w:rsid w:val="00EF5B83"/>
    <w:rsid w:val="00F01489"/>
    <w:rsid w:val="00F0210C"/>
    <w:rsid w:val="00F0282A"/>
    <w:rsid w:val="00F02883"/>
    <w:rsid w:val="00F02F5A"/>
    <w:rsid w:val="00F02F99"/>
    <w:rsid w:val="00F03632"/>
    <w:rsid w:val="00F03997"/>
    <w:rsid w:val="00F03C78"/>
    <w:rsid w:val="00F0443F"/>
    <w:rsid w:val="00F04FE6"/>
    <w:rsid w:val="00F0553A"/>
    <w:rsid w:val="00F0553B"/>
    <w:rsid w:val="00F05BA7"/>
    <w:rsid w:val="00F0617C"/>
    <w:rsid w:val="00F06AA8"/>
    <w:rsid w:val="00F06EB0"/>
    <w:rsid w:val="00F100D5"/>
    <w:rsid w:val="00F1031F"/>
    <w:rsid w:val="00F10FA9"/>
    <w:rsid w:val="00F1118E"/>
    <w:rsid w:val="00F11376"/>
    <w:rsid w:val="00F11496"/>
    <w:rsid w:val="00F160E3"/>
    <w:rsid w:val="00F166E3"/>
    <w:rsid w:val="00F17514"/>
    <w:rsid w:val="00F175C8"/>
    <w:rsid w:val="00F2194E"/>
    <w:rsid w:val="00F22B60"/>
    <w:rsid w:val="00F22F54"/>
    <w:rsid w:val="00F240C9"/>
    <w:rsid w:val="00F265C8"/>
    <w:rsid w:val="00F269BB"/>
    <w:rsid w:val="00F274A6"/>
    <w:rsid w:val="00F27892"/>
    <w:rsid w:val="00F27C94"/>
    <w:rsid w:val="00F30821"/>
    <w:rsid w:val="00F308BC"/>
    <w:rsid w:val="00F30BED"/>
    <w:rsid w:val="00F31251"/>
    <w:rsid w:val="00F31774"/>
    <w:rsid w:val="00F31C0A"/>
    <w:rsid w:val="00F32881"/>
    <w:rsid w:val="00F3403D"/>
    <w:rsid w:val="00F34414"/>
    <w:rsid w:val="00F34641"/>
    <w:rsid w:val="00F346AD"/>
    <w:rsid w:val="00F34FA9"/>
    <w:rsid w:val="00F359B2"/>
    <w:rsid w:val="00F35AFF"/>
    <w:rsid w:val="00F35BEA"/>
    <w:rsid w:val="00F35EFE"/>
    <w:rsid w:val="00F361B1"/>
    <w:rsid w:val="00F36B04"/>
    <w:rsid w:val="00F374A5"/>
    <w:rsid w:val="00F37517"/>
    <w:rsid w:val="00F4038F"/>
    <w:rsid w:val="00F41EFC"/>
    <w:rsid w:val="00F42566"/>
    <w:rsid w:val="00F42C81"/>
    <w:rsid w:val="00F4319A"/>
    <w:rsid w:val="00F44170"/>
    <w:rsid w:val="00F4427F"/>
    <w:rsid w:val="00F44DB2"/>
    <w:rsid w:val="00F4537B"/>
    <w:rsid w:val="00F45759"/>
    <w:rsid w:val="00F45A7B"/>
    <w:rsid w:val="00F4786D"/>
    <w:rsid w:val="00F47ED1"/>
    <w:rsid w:val="00F50430"/>
    <w:rsid w:val="00F5127B"/>
    <w:rsid w:val="00F5185C"/>
    <w:rsid w:val="00F5205D"/>
    <w:rsid w:val="00F52286"/>
    <w:rsid w:val="00F53780"/>
    <w:rsid w:val="00F54811"/>
    <w:rsid w:val="00F55143"/>
    <w:rsid w:val="00F551EF"/>
    <w:rsid w:val="00F5581D"/>
    <w:rsid w:val="00F55B01"/>
    <w:rsid w:val="00F565C4"/>
    <w:rsid w:val="00F56E73"/>
    <w:rsid w:val="00F576BE"/>
    <w:rsid w:val="00F57D10"/>
    <w:rsid w:val="00F6031E"/>
    <w:rsid w:val="00F60B45"/>
    <w:rsid w:val="00F6143E"/>
    <w:rsid w:val="00F6383E"/>
    <w:rsid w:val="00F63C36"/>
    <w:rsid w:val="00F63D5E"/>
    <w:rsid w:val="00F64098"/>
    <w:rsid w:val="00F64454"/>
    <w:rsid w:val="00F6469B"/>
    <w:rsid w:val="00F661E5"/>
    <w:rsid w:val="00F66C72"/>
    <w:rsid w:val="00F66CDD"/>
    <w:rsid w:val="00F66EB2"/>
    <w:rsid w:val="00F671AE"/>
    <w:rsid w:val="00F67DAF"/>
    <w:rsid w:val="00F7050A"/>
    <w:rsid w:val="00F70DBD"/>
    <w:rsid w:val="00F71255"/>
    <w:rsid w:val="00F714BC"/>
    <w:rsid w:val="00F7216F"/>
    <w:rsid w:val="00F73301"/>
    <w:rsid w:val="00F73AA7"/>
    <w:rsid w:val="00F74827"/>
    <w:rsid w:val="00F75268"/>
    <w:rsid w:val="00F76404"/>
    <w:rsid w:val="00F76F04"/>
    <w:rsid w:val="00F7725B"/>
    <w:rsid w:val="00F77270"/>
    <w:rsid w:val="00F77466"/>
    <w:rsid w:val="00F8078D"/>
    <w:rsid w:val="00F82A53"/>
    <w:rsid w:val="00F83032"/>
    <w:rsid w:val="00F836FB"/>
    <w:rsid w:val="00F83C51"/>
    <w:rsid w:val="00F83D87"/>
    <w:rsid w:val="00F8476B"/>
    <w:rsid w:val="00F849A8"/>
    <w:rsid w:val="00F849E7"/>
    <w:rsid w:val="00F84FE4"/>
    <w:rsid w:val="00F86243"/>
    <w:rsid w:val="00F863FE"/>
    <w:rsid w:val="00F874F5"/>
    <w:rsid w:val="00F87956"/>
    <w:rsid w:val="00F90915"/>
    <w:rsid w:val="00F91662"/>
    <w:rsid w:val="00F9195D"/>
    <w:rsid w:val="00F91AC8"/>
    <w:rsid w:val="00F92377"/>
    <w:rsid w:val="00F92A12"/>
    <w:rsid w:val="00F92ECC"/>
    <w:rsid w:val="00F93CF1"/>
    <w:rsid w:val="00F93D50"/>
    <w:rsid w:val="00F9404E"/>
    <w:rsid w:val="00F946B6"/>
    <w:rsid w:val="00F95152"/>
    <w:rsid w:val="00F95A62"/>
    <w:rsid w:val="00F97C4C"/>
    <w:rsid w:val="00F97DEE"/>
    <w:rsid w:val="00F97DFB"/>
    <w:rsid w:val="00FA25DE"/>
    <w:rsid w:val="00FA2E5F"/>
    <w:rsid w:val="00FA3A62"/>
    <w:rsid w:val="00FA4460"/>
    <w:rsid w:val="00FA5351"/>
    <w:rsid w:val="00FA5AC4"/>
    <w:rsid w:val="00FA60B8"/>
    <w:rsid w:val="00FA6DBC"/>
    <w:rsid w:val="00FB0FC0"/>
    <w:rsid w:val="00FB13A7"/>
    <w:rsid w:val="00FB17AD"/>
    <w:rsid w:val="00FB2BA5"/>
    <w:rsid w:val="00FB3347"/>
    <w:rsid w:val="00FB5094"/>
    <w:rsid w:val="00FB52B4"/>
    <w:rsid w:val="00FB52E5"/>
    <w:rsid w:val="00FB5DD3"/>
    <w:rsid w:val="00FB5FDB"/>
    <w:rsid w:val="00FB64EF"/>
    <w:rsid w:val="00FB687D"/>
    <w:rsid w:val="00FB74A9"/>
    <w:rsid w:val="00FB7A49"/>
    <w:rsid w:val="00FC02DC"/>
    <w:rsid w:val="00FC0DCC"/>
    <w:rsid w:val="00FC142B"/>
    <w:rsid w:val="00FC17F5"/>
    <w:rsid w:val="00FC1E48"/>
    <w:rsid w:val="00FC2A1B"/>
    <w:rsid w:val="00FC3CFC"/>
    <w:rsid w:val="00FC4DAC"/>
    <w:rsid w:val="00FC53A2"/>
    <w:rsid w:val="00FC61EF"/>
    <w:rsid w:val="00FD0E84"/>
    <w:rsid w:val="00FD0FEA"/>
    <w:rsid w:val="00FD1078"/>
    <w:rsid w:val="00FD1464"/>
    <w:rsid w:val="00FD1AFA"/>
    <w:rsid w:val="00FD279A"/>
    <w:rsid w:val="00FD2AC6"/>
    <w:rsid w:val="00FD32D7"/>
    <w:rsid w:val="00FD35A5"/>
    <w:rsid w:val="00FD44E0"/>
    <w:rsid w:val="00FD4A5D"/>
    <w:rsid w:val="00FD5167"/>
    <w:rsid w:val="00FD5E1A"/>
    <w:rsid w:val="00FD623A"/>
    <w:rsid w:val="00FD6416"/>
    <w:rsid w:val="00FD75B2"/>
    <w:rsid w:val="00FD7F46"/>
    <w:rsid w:val="00FE06DB"/>
    <w:rsid w:val="00FE12C7"/>
    <w:rsid w:val="00FE26A0"/>
    <w:rsid w:val="00FE2BAE"/>
    <w:rsid w:val="00FE3C88"/>
    <w:rsid w:val="00FE5411"/>
    <w:rsid w:val="00FE6DE9"/>
    <w:rsid w:val="00FE71BC"/>
    <w:rsid w:val="00FE79C6"/>
    <w:rsid w:val="00FE7F4A"/>
    <w:rsid w:val="00FF07C3"/>
    <w:rsid w:val="00FF0C6F"/>
    <w:rsid w:val="00FF15C7"/>
    <w:rsid w:val="00FF1A6B"/>
    <w:rsid w:val="00FF2581"/>
    <w:rsid w:val="00FF2EDE"/>
    <w:rsid w:val="00FF38D6"/>
    <w:rsid w:val="00FF40D3"/>
    <w:rsid w:val="00FF42DD"/>
    <w:rsid w:val="00FF48BD"/>
    <w:rsid w:val="00FF4BF6"/>
    <w:rsid w:val="00FF59C2"/>
    <w:rsid w:val="00FF59C4"/>
    <w:rsid w:val="00FF720D"/>
    <w:rsid w:val="00FF72A1"/>
    <w:rsid w:val="00FF79C9"/>
  </w:rsids>
  <m:mathPr>
    <m:mathFont m:val="Cambria Math"/>
    <m:brkBin m:val="before"/>
    <m:brkBinSub m:val="--"/>
    <m:smallFrac/>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350A0F"/>
  <w15:docId w15:val="{019947C7-D993-421E-957B-9B2423F7F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5CD"/>
    <w:pPr>
      <w:spacing w:after="240"/>
      <w:jc w:val="both"/>
    </w:pPr>
    <w:rPr>
      <w:sz w:val="22"/>
      <w:szCs w:val="22"/>
      <w:lang w:eastAsia="hr-HR"/>
    </w:rPr>
  </w:style>
  <w:style w:type="paragraph" w:styleId="Heading1">
    <w:name w:val="heading 1"/>
    <w:basedOn w:val="Normal"/>
    <w:next w:val="Normal"/>
    <w:link w:val="Heading1Char"/>
    <w:uiPriority w:val="99"/>
    <w:qFormat/>
    <w:rsid w:val="00D82253"/>
    <w:pPr>
      <w:keepNext/>
      <w:numPr>
        <w:numId w:val="5"/>
      </w:numPr>
      <w:spacing w:before="240" w:after="120"/>
      <w:jc w:val="left"/>
      <w:outlineLvl w:val="0"/>
    </w:pPr>
    <w:rPr>
      <w:rFonts w:ascii="Arial Bold" w:hAnsi="Arial Bold" w:cs="Arial"/>
      <w:b/>
      <w:caps/>
      <w:color w:val="002776" w:themeColor="accent1"/>
      <w:sz w:val="28"/>
      <w:szCs w:val="24"/>
      <w:lang w:eastAsia="en-US"/>
    </w:rPr>
  </w:style>
  <w:style w:type="paragraph" w:styleId="Heading2">
    <w:name w:val="heading 2"/>
    <w:basedOn w:val="Heading4"/>
    <w:next w:val="Normal"/>
    <w:link w:val="Heading2Char"/>
    <w:autoRedefine/>
    <w:uiPriority w:val="99"/>
    <w:qFormat/>
    <w:rsid w:val="00D82253"/>
    <w:pPr>
      <w:keepNext/>
      <w:keepLines/>
      <w:numPr>
        <w:ilvl w:val="1"/>
      </w:numPr>
      <w:tabs>
        <w:tab w:val="left" w:pos="720"/>
      </w:tabs>
      <w:spacing w:before="240" w:after="240"/>
      <w:outlineLvl w:val="1"/>
    </w:pPr>
    <w:rPr>
      <w:b w:val="0"/>
      <w:bCs/>
      <w:color w:val="4F81BD"/>
      <w:sz w:val="24"/>
    </w:rPr>
  </w:style>
  <w:style w:type="paragraph" w:styleId="Heading3">
    <w:name w:val="heading 3"/>
    <w:basedOn w:val="ListParagraph"/>
    <w:next w:val="Normal"/>
    <w:link w:val="Heading3Char"/>
    <w:uiPriority w:val="99"/>
    <w:qFormat/>
    <w:rsid w:val="00095DC1"/>
    <w:pPr>
      <w:numPr>
        <w:ilvl w:val="2"/>
        <w:numId w:val="5"/>
      </w:numPr>
      <w:outlineLvl w:val="2"/>
    </w:pPr>
    <w:rPr>
      <w:rFonts w:ascii="Arial" w:hAnsi="Arial" w:cs="Arial"/>
      <w:b/>
      <w:color w:val="002776" w:themeColor="accent1"/>
      <w:szCs w:val="24"/>
      <w:lang w:eastAsia="en-US"/>
    </w:rPr>
  </w:style>
  <w:style w:type="paragraph" w:styleId="Heading4">
    <w:name w:val="heading 4"/>
    <w:basedOn w:val="Heading3"/>
    <w:next w:val="Normal"/>
    <w:link w:val="Heading4Char"/>
    <w:unhideWhenUsed/>
    <w:qFormat/>
    <w:locked/>
    <w:rsid w:val="00BD2B6C"/>
    <w:pPr>
      <w:numPr>
        <w:ilvl w:val="3"/>
      </w:numPr>
      <w:outlineLvl w:val="3"/>
    </w:pPr>
    <w:rPr>
      <w:color w:val="28A9DA" w:themeColor="background2" w:themeShade="BF"/>
    </w:rPr>
  </w:style>
  <w:style w:type="paragraph" w:styleId="Heading5">
    <w:name w:val="heading 5"/>
    <w:basedOn w:val="Heading4"/>
    <w:next w:val="Normal"/>
    <w:link w:val="Heading5Char"/>
    <w:unhideWhenUsed/>
    <w:qFormat/>
    <w:locked/>
    <w:rsid w:val="00BD2B6C"/>
    <w:pPr>
      <w:numPr>
        <w:ilvl w:val="4"/>
      </w:numPr>
      <w:ind w:left="1440" w:hanging="1440"/>
      <w:outlineLvl w:val="4"/>
    </w:pPr>
    <w:rPr>
      <w:color w:val="92D400"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2253"/>
    <w:rPr>
      <w:rFonts w:ascii="Arial Bold" w:hAnsi="Arial Bold" w:cs="Arial"/>
      <w:b/>
      <w:caps/>
      <w:color w:val="002776" w:themeColor="accent1"/>
      <w:sz w:val="28"/>
      <w:szCs w:val="24"/>
    </w:rPr>
  </w:style>
  <w:style w:type="character" w:customStyle="1" w:styleId="Heading2Char">
    <w:name w:val="Heading 2 Char"/>
    <w:basedOn w:val="DefaultParagraphFont"/>
    <w:link w:val="Heading2"/>
    <w:uiPriority w:val="99"/>
    <w:locked/>
    <w:rsid w:val="00D82253"/>
    <w:rPr>
      <w:rFonts w:ascii="Arial" w:hAnsi="Arial" w:cs="Arial"/>
      <w:bCs/>
      <w:color w:val="4F81BD"/>
      <w:sz w:val="24"/>
      <w:szCs w:val="24"/>
    </w:rPr>
  </w:style>
  <w:style w:type="character" w:customStyle="1" w:styleId="Heading3Char">
    <w:name w:val="Heading 3 Char"/>
    <w:basedOn w:val="DefaultParagraphFont"/>
    <w:link w:val="Heading3"/>
    <w:uiPriority w:val="99"/>
    <w:locked/>
    <w:rsid w:val="00095DC1"/>
    <w:rPr>
      <w:rFonts w:ascii="Arial" w:hAnsi="Arial" w:cs="Arial"/>
      <w:b/>
      <w:color w:val="002776" w:themeColor="accent1"/>
      <w:sz w:val="22"/>
      <w:szCs w:val="24"/>
    </w:rPr>
  </w:style>
  <w:style w:type="paragraph" w:customStyle="1" w:styleId="Default">
    <w:name w:val="Default"/>
    <w:rsid w:val="00BB36F8"/>
    <w:pPr>
      <w:autoSpaceDE w:val="0"/>
      <w:autoSpaceDN w:val="0"/>
      <w:adjustRightInd w:val="0"/>
    </w:pPr>
    <w:rPr>
      <w:rFonts w:ascii="Times New Roman" w:hAnsi="Times New Roman"/>
      <w:color w:val="000000"/>
      <w:sz w:val="24"/>
      <w:szCs w:val="24"/>
      <w:lang w:val="hr-HR"/>
    </w:rPr>
  </w:style>
  <w:style w:type="paragraph" w:styleId="FootnoteText">
    <w:name w:val="footnote text"/>
    <w:basedOn w:val="Normal"/>
    <w:link w:val="FootnoteTextChar"/>
    <w:uiPriority w:val="99"/>
    <w:semiHidden/>
    <w:rsid w:val="004B77D4"/>
    <w:rPr>
      <w:sz w:val="20"/>
      <w:szCs w:val="20"/>
    </w:rPr>
  </w:style>
  <w:style w:type="character" w:customStyle="1" w:styleId="FootnoteTextChar">
    <w:name w:val="Footnote Text Char"/>
    <w:basedOn w:val="DefaultParagraphFont"/>
    <w:link w:val="FootnoteText"/>
    <w:uiPriority w:val="99"/>
    <w:semiHidden/>
    <w:locked/>
    <w:rsid w:val="004B77D4"/>
    <w:rPr>
      <w:rFonts w:cs="Times New Roman"/>
      <w:sz w:val="20"/>
      <w:szCs w:val="20"/>
    </w:rPr>
  </w:style>
  <w:style w:type="character" w:styleId="FootnoteReference">
    <w:name w:val="footnote reference"/>
    <w:basedOn w:val="DefaultParagraphFont"/>
    <w:uiPriority w:val="99"/>
    <w:rsid w:val="004B77D4"/>
    <w:rPr>
      <w:rFonts w:cs="Times New Roman"/>
      <w:vertAlign w:val="superscript"/>
    </w:rPr>
  </w:style>
  <w:style w:type="paragraph" w:customStyle="1" w:styleId="bodytext1">
    <w:name w:val="bodytext1"/>
    <w:basedOn w:val="Normal"/>
    <w:uiPriority w:val="99"/>
    <w:rsid w:val="00035194"/>
    <w:pPr>
      <w:spacing w:after="0" w:line="335" w:lineRule="atLeast"/>
    </w:pPr>
    <w:rPr>
      <w:rFonts w:ascii="Times New Roman" w:hAnsi="Times New Roman"/>
      <w:color w:val="49565E"/>
      <w:lang w:eastAsia="en-US"/>
    </w:rPr>
  </w:style>
  <w:style w:type="character" w:styleId="Hyperlink">
    <w:name w:val="Hyperlink"/>
    <w:basedOn w:val="DefaultParagraphFont"/>
    <w:uiPriority w:val="99"/>
    <w:rsid w:val="004E1163"/>
    <w:rPr>
      <w:rFonts w:cs="Times New Roman"/>
      <w:color w:val="0000FF"/>
      <w:u w:val="single"/>
    </w:rPr>
  </w:style>
  <w:style w:type="paragraph" w:styleId="BalloonText">
    <w:name w:val="Balloon Text"/>
    <w:basedOn w:val="Normal"/>
    <w:link w:val="BalloonTextChar"/>
    <w:uiPriority w:val="99"/>
    <w:semiHidden/>
    <w:rsid w:val="00721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1AD0"/>
    <w:rPr>
      <w:rFonts w:ascii="Tahoma" w:hAnsi="Tahoma" w:cs="Tahoma"/>
      <w:sz w:val="16"/>
      <w:szCs w:val="16"/>
      <w:lang w:val="hr-HR" w:eastAsia="hr-HR"/>
    </w:rPr>
  </w:style>
  <w:style w:type="paragraph" w:styleId="Header">
    <w:name w:val="header"/>
    <w:basedOn w:val="Normal"/>
    <w:link w:val="HeaderChar"/>
    <w:uiPriority w:val="99"/>
    <w:rsid w:val="00DB1A32"/>
    <w:pPr>
      <w:tabs>
        <w:tab w:val="center" w:pos="4536"/>
        <w:tab w:val="right" w:pos="9072"/>
      </w:tabs>
      <w:spacing w:after="0"/>
    </w:pPr>
  </w:style>
  <w:style w:type="character" w:customStyle="1" w:styleId="HeaderChar">
    <w:name w:val="Header Char"/>
    <w:basedOn w:val="DefaultParagraphFont"/>
    <w:link w:val="Header"/>
    <w:uiPriority w:val="99"/>
    <w:locked/>
    <w:rsid w:val="00DB1A32"/>
    <w:rPr>
      <w:rFonts w:cs="Times New Roman"/>
      <w:lang w:val="hr-HR" w:eastAsia="hr-HR"/>
    </w:rPr>
  </w:style>
  <w:style w:type="paragraph" w:styleId="Footer">
    <w:name w:val="footer"/>
    <w:basedOn w:val="Normal"/>
    <w:link w:val="FooterChar"/>
    <w:uiPriority w:val="99"/>
    <w:rsid w:val="00DB1A32"/>
    <w:pPr>
      <w:tabs>
        <w:tab w:val="center" w:pos="4536"/>
        <w:tab w:val="right" w:pos="9072"/>
      </w:tabs>
      <w:spacing w:after="0"/>
    </w:pPr>
  </w:style>
  <w:style w:type="character" w:customStyle="1" w:styleId="FooterChar">
    <w:name w:val="Footer Char"/>
    <w:basedOn w:val="DefaultParagraphFont"/>
    <w:link w:val="Footer"/>
    <w:uiPriority w:val="99"/>
    <w:locked/>
    <w:rsid w:val="00DB1A32"/>
    <w:rPr>
      <w:rFonts w:cs="Times New Roman"/>
      <w:lang w:val="hr-HR" w:eastAsia="hr-HR"/>
    </w:rPr>
  </w:style>
  <w:style w:type="paragraph" w:styleId="NoSpacing">
    <w:name w:val="No Spacing"/>
    <w:uiPriority w:val="99"/>
    <w:qFormat/>
    <w:rsid w:val="00DB1A32"/>
    <w:rPr>
      <w:sz w:val="22"/>
      <w:szCs w:val="22"/>
      <w:lang w:val="hr-HR" w:eastAsia="hr-HR"/>
    </w:rPr>
  </w:style>
  <w:style w:type="paragraph" w:styleId="TOCHeading">
    <w:name w:val="TOC Heading"/>
    <w:basedOn w:val="Heading1"/>
    <w:next w:val="Normal"/>
    <w:uiPriority w:val="39"/>
    <w:qFormat/>
    <w:rsid w:val="00BF184A"/>
    <w:pPr>
      <w:keepLines/>
      <w:spacing w:before="480" w:after="0"/>
      <w:outlineLvl w:val="9"/>
    </w:pPr>
    <w:rPr>
      <w:rFonts w:ascii="Cambria" w:hAnsi="Cambria"/>
      <w:bCs/>
      <w:color w:val="365F91"/>
      <w:szCs w:val="28"/>
    </w:rPr>
  </w:style>
  <w:style w:type="paragraph" w:styleId="TOC1">
    <w:name w:val="toc 1"/>
    <w:basedOn w:val="Normal"/>
    <w:next w:val="Normal"/>
    <w:autoRedefine/>
    <w:uiPriority w:val="39"/>
    <w:rsid w:val="00437EB8"/>
    <w:pPr>
      <w:tabs>
        <w:tab w:val="left" w:pos="360"/>
        <w:tab w:val="right" w:pos="9360"/>
      </w:tabs>
      <w:spacing w:before="40" w:after="40"/>
      <w:ind w:left="360" w:hanging="360"/>
    </w:pPr>
    <w:rPr>
      <w:rFonts w:ascii="Arial" w:hAnsi="Arial" w:cs="Calibri"/>
      <w:b/>
      <w:bCs/>
      <w:caps/>
      <w:noProof/>
      <w:color w:val="002060"/>
      <w:sz w:val="20"/>
      <w:szCs w:val="20"/>
    </w:rPr>
  </w:style>
  <w:style w:type="paragraph" w:styleId="CommentText">
    <w:name w:val="annotation text"/>
    <w:basedOn w:val="Normal"/>
    <w:link w:val="CommentTextChar"/>
    <w:uiPriority w:val="99"/>
    <w:rsid w:val="00BC02DE"/>
    <w:rPr>
      <w:sz w:val="20"/>
      <w:szCs w:val="20"/>
    </w:rPr>
  </w:style>
  <w:style w:type="character" w:customStyle="1" w:styleId="CommentTextChar">
    <w:name w:val="Comment Text Char"/>
    <w:basedOn w:val="DefaultParagraphFont"/>
    <w:link w:val="CommentText"/>
    <w:uiPriority w:val="99"/>
    <w:locked/>
    <w:rsid w:val="00BC02DE"/>
    <w:rPr>
      <w:rFonts w:cs="Times New Roman"/>
      <w:sz w:val="20"/>
      <w:szCs w:val="20"/>
      <w:lang w:val="hr-HR" w:eastAsia="hr-HR"/>
    </w:rPr>
  </w:style>
  <w:style w:type="character" w:customStyle="1" w:styleId="smallstandard">
    <w:name w:val="smallstandard"/>
    <w:basedOn w:val="DefaultParagraphFont"/>
    <w:uiPriority w:val="99"/>
    <w:rsid w:val="007E36E2"/>
    <w:rPr>
      <w:rFonts w:cs="Times New Roman"/>
    </w:rPr>
  </w:style>
  <w:style w:type="paragraph" w:customStyle="1" w:styleId="glavnitekst">
    <w:name w:val="glavnitekst"/>
    <w:basedOn w:val="Normal"/>
    <w:uiPriority w:val="99"/>
    <w:rsid w:val="00725134"/>
    <w:pPr>
      <w:spacing w:before="100" w:beforeAutospacing="1" w:after="100" w:afterAutospacing="1"/>
    </w:pPr>
    <w:rPr>
      <w:rFonts w:ascii="Times New Roman" w:hAnsi="Times New Roman"/>
      <w:sz w:val="24"/>
      <w:szCs w:val="24"/>
      <w:lang w:val="hr-BA" w:eastAsia="hr-BA"/>
    </w:rPr>
  </w:style>
  <w:style w:type="character" w:styleId="Strong">
    <w:name w:val="Strong"/>
    <w:basedOn w:val="DefaultParagraphFont"/>
    <w:uiPriority w:val="22"/>
    <w:qFormat/>
    <w:rsid w:val="00864A34"/>
    <w:rPr>
      <w:rFonts w:ascii="Arial" w:hAnsi="Arial" w:cs="Times New Roman"/>
      <w:b/>
      <w:bCs/>
      <w:sz w:val="22"/>
    </w:rPr>
  </w:style>
  <w:style w:type="paragraph" w:styleId="TOC2">
    <w:name w:val="toc 2"/>
    <w:basedOn w:val="Normal"/>
    <w:next w:val="Normal"/>
    <w:autoRedefine/>
    <w:uiPriority w:val="39"/>
    <w:rsid w:val="008E447E"/>
    <w:pPr>
      <w:tabs>
        <w:tab w:val="left" w:pos="720"/>
        <w:tab w:val="right" w:leader="dot" w:pos="9360"/>
      </w:tabs>
      <w:spacing w:after="0"/>
      <w:ind w:left="720" w:hanging="360"/>
      <w:jc w:val="left"/>
    </w:pPr>
    <w:rPr>
      <w:rFonts w:ascii="Arial" w:hAnsi="Arial" w:cs="Calibri"/>
      <w:caps/>
      <w:noProof/>
      <w:sz w:val="20"/>
      <w:szCs w:val="20"/>
    </w:rPr>
  </w:style>
  <w:style w:type="paragraph" w:styleId="TOC3">
    <w:name w:val="toc 3"/>
    <w:basedOn w:val="Normal"/>
    <w:next w:val="Normal"/>
    <w:autoRedefine/>
    <w:uiPriority w:val="39"/>
    <w:rsid w:val="001B463F"/>
    <w:pPr>
      <w:tabs>
        <w:tab w:val="right" w:leader="dot" w:pos="9063"/>
      </w:tabs>
      <w:spacing w:after="0"/>
      <w:ind w:left="1080" w:hanging="360"/>
      <w:jc w:val="left"/>
    </w:pPr>
    <w:rPr>
      <w:rFonts w:ascii="Arial" w:hAnsi="Arial" w:cs="Calibri"/>
      <w:iCs/>
      <w:noProof/>
      <w:sz w:val="20"/>
      <w:szCs w:val="20"/>
    </w:rPr>
  </w:style>
  <w:style w:type="paragraph" w:styleId="ListParagraph">
    <w:name w:val="List Paragraph"/>
    <w:aliases w:val="List Paragraph_Table bullets,Bullets - level 1"/>
    <w:basedOn w:val="Normal"/>
    <w:link w:val="ListParagraphChar"/>
    <w:uiPriority w:val="34"/>
    <w:qFormat/>
    <w:rsid w:val="00F87956"/>
    <w:pPr>
      <w:spacing w:before="120" w:after="120"/>
      <w:jc w:val="left"/>
    </w:pPr>
  </w:style>
  <w:style w:type="character" w:styleId="HTMLCite">
    <w:name w:val="HTML Cite"/>
    <w:basedOn w:val="DefaultParagraphFont"/>
    <w:uiPriority w:val="99"/>
    <w:semiHidden/>
    <w:rsid w:val="00657FDC"/>
    <w:rPr>
      <w:rFonts w:cs="Times New Roman"/>
      <w:i/>
      <w:iCs/>
    </w:rPr>
  </w:style>
  <w:style w:type="table" w:styleId="TableGrid">
    <w:name w:val="Table Grid"/>
    <w:basedOn w:val="TableNormal"/>
    <w:uiPriority w:val="59"/>
    <w:rsid w:val="003C54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B3FF1"/>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rsid w:val="00545C4C"/>
    <w:rPr>
      <w:rFonts w:cs="Times New Roman"/>
      <w:sz w:val="16"/>
      <w:szCs w:val="16"/>
    </w:rPr>
  </w:style>
  <w:style w:type="paragraph" w:styleId="CommentSubject">
    <w:name w:val="annotation subject"/>
    <w:basedOn w:val="CommentText"/>
    <w:next w:val="CommentText"/>
    <w:link w:val="CommentSubjectChar"/>
    <w:uiPriority w:val="99"/>
    <w:semiHidden/>
    <w:rsid w:val="00545C4C"/>
    <w:rPr>
      <w:b/>
      <w:bCs/>
    </w:rPr>
  </w:style>
  <w:style w:type="character" w:customStyle="1" w:styleId="CommentSubjectChar">
    <w:name w:val="Comment Subject Char"/>
    <w:basedOn w:val="CommentTextChar"/>
    <w:link w:val="CommentSubject"/>
    <w:uiPriority w:val="99"/>
    <w:semiHidden/>
    <w:locked/>
    <w:rsid w:val="00545C4C"/>
    <w:rPr>
      <w:rFonts w:cs="Times New Roman"/>
      <w:b/>
      <w:bCs/>
      <w:sz w:val="20"/>
      <w:szCs w:val="20"/>
      <w:lang w:val="hr-HR" w:eastAsia="hr-HR"/>
    </w:rPr>
  </w:style>
  <w:style w:type="paragraph" w:customStyle="1" w:styleId="TitlePageFooter">
    <w:name w:val="Title Page Footer"/>
    <w:basedOn w:val="Normal"/>
    <w:uiPriority w:val="99"/>
    <w:semiHidden/>
    <w:rsid w:val="00084C9E"/>
    <w:pPr>
      <w:spacing w:after="120"/>
      <w:ind w:left="1440" w:right="1440"/>
    </w:pPr>
    <w:rPr>
      <w:color w:val="FFFFFF"/>
      <w:szCs w:val="24"/>
      <w:lang w:eastAsia="en-US"/>
    </w:rPr>
  </w:style>
  <w:style w:type="paragraph" w:customStyle="1" w:styleId="CoverTitle">
    <w:name w:val="Cover Title"/>
    <w:basedOn w:val="Normal"/>
    <w:next w:val="CoverSubtitle"/>
    <w:uiPriority w:val="99"/>
    <w:rsid w:val="00084C9E"/>
    <w:pPr>
      <w:spacing w:after="120"/>
      <w:ind w:left="1440" w:right="1440"/>
    </w:pPr>
    <w:rPr>
      <w:rFonts w:ascii="Arial Bold" w:hAnsi="Arial Bold"/>
      <w:b/>
      <w:caps/>
      <w:color w:val="FFFFFF"/>
      <w:sz w:val="60"/>
      <w:szCs w:val="24"/>
      <w:lang w:eastAsia="en-US"/>
    </w:rPr>
  </w:style>
  <w:style w:type="paragraph" w:customStyle="1" w:styleId="CoverSubtitle">
    <w:name w:val="Cover Subtitle"/>
    <w:basedOn w:val="Normal"/>
    <w:uiPriority w:val="99"/>
    <w:rsid w:val="00084C9E"/>
    <w:pPr>
      <w:spacing w:after="0"/>
      <w:ind w:left="1440" w:right="1440"/>
    </w:pPr>
    <w:rPr>
      <w:color w:val="FFFFFF"/>
      <w:sz w:val="30"/>
      <w:szCs w:val="24"/>
      <w:lang w:eastAsia="en-US"/>
    </w:rPr>
  </w:style>
  <w:style w:type="character" w:customStyle="1" w:styleId="Subheading2Char">
    <w:name w:val="Subheading 2 Char"/>
    <w:basedOn w:val="DefaultParagraphFont"/>
    <w:link w:val="Subheading2"/>
    <w:uiPriority w:val="99"/>
    <w:locked/>
    <w:rsid w:val="00F77270"/>
    <w:rPr>
      <w:rFonts w:ascii="Times New Roman Bold" w:hAnsi="Times New Roman Bold"/>
      <w:b/>
      <w:color w:val="3C8A2E"/>
      <w:sz w:val="22"/>
      <w:szCs w:val="24"/>
      <w:lang w:val="en-US" w:eastAsia="en-US" w:bidi="ar-SA"/>
    </w:rPr>
  </w:style>
  <w:style w:type="paragraph" w:customStyle="1" w:styleId="Bullet1">
    <w:name w:val="Bullet 1"/>
    <w:basedOn w:val="ListParagraph"/>
    <w:link w:val="Bullet1Char"/>
    <w:uiPriority w:val="99"/>
    <w:rsid w:val="00A349E4"/>
    <w:pPr>
      <w:spacing w:before="0" w:after="0"/>
    </w:pPr>
  </w:style>
  <w:style w:type="paragraph" w:customStyle="1" w:styleId="Subheading2">
    <w:name w:val="Subheading 2"/>
    <w:next w:val="BodyText"/>
    <w:link w:val="Subheading2Char"/>
    <w:uiPriority w:val="99"/>
    <w:rsid w:val="00F77270"/>
    <w:pPr>
      <w:keepNext/>
      <w:spacing w:after="60"/>
    </w:pPr>
    <w:rPr>
      <w:rFonts w:ascii="Times New Roman Bold" w:hAnsi="Times New Roman Bold"/>
      <w:b/>
      <w:color w:val="3C8A2E"/>
      <w:sz w:val="22"/>
      <w:szCs w:val="24"/>
    </w:rPr>
  </w:style>
  <w:style w:type="paragraph" w:customStyle="1" w:styleId="Bullet2">
    <w:name w:val="Bullet 2"/>
    <w:basedOn w:val="ListParagraph"/>
    <w:uiPriority w:val="99"/>
    <w:rsid w:val="00C76F63"/>
    <w:pPr>
      <w:numPr>
        <w:ilvl w:val="1"/>
        <w:numId w:val="3"/>
      </w:numPr>
      <w:ind w:left="1080"/>
    </w:pPr>
  </w:style>
  <w:style w:type="paragraph" w:styleId="BodyText">
    <w:name w:val="Body Text"/>
    <w:basedOn w:val="Normal"/>
    <w:link w:val="BodyTextChar"/>
    <w:uiPriority w:val="99"/>
    <w:rsid w:val="00F77270"/>
    <w:pPr>
      <w:spacing w:after="180"/>
    </w:pPr>
    <w:rPr>
      <w:rFonts w:ascii="Times New Roman" w:hAnsi="Times New Roman" w:cs="Arial"/>
      <w:sz w:val="24"/>
      <w:szCs w:val="24"/>
      <w:lang w:eastAsia="en-US"/>
    </w:rPr>
  </w:style>
  <w:style w:type="character" w:customStyle="1" w:styleId="BodyTextChar">
    <w:name w:val="Body Text Char"/>
    <w:basedOn w:val="DefaultParagraphFont"/>
    <w:link w:val="BodyText"/>
    <w:uiPriority w:val="99"/>
    <w:locked/>
    <w:rsid w:val="00F77270"/>
    <w:rPr>
      <w:rFonts w:ascii="Times New Roman" w:hAnsi="Times New Roman" w:cs="Arial"/>
      <w:sz w:val="24"/>
      <w:szCs w:val="24"/>
      <w:lang w:val="en-US" w:eastAsia="en-US" w:bidi="ar-SA"/>
    </w:rPr>
  </w:style>
  <w:style w:type="paragraph" w:customStyle="1" w:styleId="CalloutText">
    <w:name w:val="Callout Text"/>
    <w:link w:val="CalloutTextChar"/>
    <w:qFormat/>
    <w:rsid w:val="007765CD"/>
    <w:pPr>
      <w:framePr w:wrap="auto" w:hAnchor="text" w:xAlign="right"/>
      <w:spacing w:before="60" w:after="60"/>
    </w:pPr>
    <w:rPr>
      <w:color w:val="002060"/>
    </w:rPr>
  </w:style>
  <w:style w:type="paragraph" w:customStyle="1" w:styleId="Bullet2Last">
    <w:name w:val="Bullet 2_Last"/>
    <w:basedOn w:val="Bullet2"/>
    <w:next w:val="BodyText"/>
    <w:uiPriority w:val="99"/>
    <w:rsid w:val="00F77270"/>
    <w:pPr>
      <w:spacing w:after="180"/>
    </w:pPr>
  </w:style>
  <w:style w:type="character" w:customStyle="1" w:styleId="CharacterBoldBlueItalic">
    <w:name w:val="Character Bold Blue Italic"/>
    <w:uiPriority w:val="99"/>
    <w:rsid w:val="00F77270"/>
    <w:rPr>
      <w:b/>
      <w:i/>
      <w:color w:val="002776"/>
    </w:rPr>
  </w:style>
  <w:style w:type="paragraph" w:customStyle="1" w:styleId="TableColumnHeadingAlignLeft">
    <w:name w:val="Table Column Heading (Align Left)"/>
    <w:basedOn w:val="Normal"/>
    <w:next w:val="Normal"/>
    <w:uiPriority w:val="99"/>
    <w:rsid w:val="00F576BE"/>
    <w:pPr>
      <w:spacing w:before="20" w:after="20"/>
      <w:jc w:val="left"/>
    </w:pPr>
    <w:rPr>
      <w:rFonts w:asciiTheme="minorHAnsi" w:eastAsiaTheme="minorHAnsi" w:hAnsiTheme="minorHAnsi" w:cstheme="minorHAnsi"/>
      <w:b/>
      <w:color w:val="FFFFFF" w:themeColor="background1"/>
      <w:sz w:val="20"/>
      <w:szCs w:val="20"/>
      <w:lang w:eastAsia="en-US"/>
    </w:rPr>
  </w:style>
  <w:style w:type="character" w:customStyle="1" w:styleId="Bullet1Char">
    <w:name w:val="Bullet 1 Char"/>
    <w:basedOn w:val="BodyTextChar"/>
    <w:link w:val="Bullet1"/>
    <w:uiPriority w:val="99"/>
    <w:locked/>
    <w:rsid w:val="00A349E4"/>
    <w:rPr>
      <w:rFonts w:ascii="Times New Roman" w:hAnsi="Times New Roman" w:cs="Arial"/>
      <w:sz w:val="22"/>
      <w:szCs w:val="22"/>
      <w:lang w:val="en-US" w:eastAsia="hr-HR" w:bidi="ar-SA"/>
    </w:rPr>
  </w:style>
  <w:style w:type="paragraph" w:customStyle="1" w:styleId="Heading0-NoTOC">
    <w:name w:val="Heading 0 - No TOC"/>
    <w:basedOn w:val="Heading1"/>
    <w:next w:val="Normal"/>
    <w:uiPriority w:val="99"/>
    <w:rsid w:val="00331578"/>
    <w:pPr>
      <w:spacing w:after="240"/>
    </w:pPr>
    <w:rPr>
      <w:bCs/>
      <w:color w:val="002A6C"/>
      <w:szCs w:val="28"/>
    </w:rPr>
  </w:style>
  <w:style w:type="paragraph" w:customStyle="1" w:styleId="Style1">
    <w:name w:val="Style1"/>
    <w:basedOn w:val="Heading2"/>
    <w:uiPriority w:val="99"/>
    <w:rsid w:val="008003F2"/>
    <w:pPr>
      <w:spacing w:before="120"/>
    </w:pPr>
  </w:style>
  <w:style w:type="paragraph" w:customStyle="1" w:styleId="Style2">
    <w:name w:val="Style2"/>
    <w:basedOn w:val="Style1"/>
    <w:uiPriority w:val="99"/>
    <w:rsid w:val="008003F2"/>
    <w:pPr>
      <w:ind w:left="432"/>
    </w:pPr>
  </w:style>
  <w:style w:type="paragraph" w:customStyle="1" w:styleId="Style3">
    <w:name w:val="Style3"/>
    <w:basedOn w:val="Style2"/>
    <w:uiPriority w:val="99"/>
    <w:rsid w:val="008003F2"/>
  </w:style>
  <w:style w:type="paragraph" w:customStyle="1" w:styleId="Style4">
    <w:name w:val="Style4"/>
    <w:basedOn w:val="Style3"/>
    <w:uiPriority w:val="99"/>
    <w:rsid w:val="0076416C"/>
    <w:pPr>
      <w:ind w:left="0"/>
    </w:pPr>
  </w:style>
  <w:style w:type="paragraph" w:customStyle="1" w:styleId="Style5">
    <w:name w:val="Style5"/>
    <w:basedOn w:val="Heading2"/>
    <w:uiPriority w:val="99"/>
    <w:rsid w:val="008003F2"/>
    <w:pPr>
      <w:ind w:left="144"/>
    </w:pPr>
  </w:style>
  <w:style w:type="paragraph" w:styleId="Title">
    <w:name w:val="Title"/>
    <w:basedOn w:val="Normal"/>
    <w:next w:val="Normal"/>
    <w:link w:val="TitleChar"/>
    <w:qFormat/>
    <w:locked/>
    <w:rsid w:val="009C741D"/>
    <w:pPr>
      <w:pBdr>
        <w:bottom w:val="single" w:sz="8" w:space="1" w:color="4F81BD"/>
      </w:pBdr>
    </w:pPr>
    <w:rPr>
      <w:rFonts w:ascii="Cambria" w:hAnsi="Cambria"/>
      <w:sz w:val="36"/>
    </w:rPr>
  </w:style>
  <w:style w:type="paragraph" w:customStyle="1" w:styleId="Style7">
    <w:name w:val="Style7"/>
    <w:basedOn w:val="Heading3"/>
    <w:uiPriority w:val="99"/>
    <w:rsid w:val="00992E3F"/>
    <w:pPr>
      <w:ind w:left="432"/>
    </w:pPr>
  </w:style>
  <w:style w:type="paragraph" w:customStyle="1" w:styleId="Figuretitle">
    <w:name w:val="Figure title"/>
    <w:basedOn w:val="Heading3"/>
    <w:uiPriority w:val="99"/>
    <w:rsid w:val="00EE6FD8"/>
    <w:pPr>
      <w:spacing w:before="240"/>
      <w:jc w:val="center"/>
    </w:pPr>
    <w:rPr>
      <w:rFonts w:ascii="Cambria" w:hAnsi="Cambria"/>
      <w:sz w:val="20"/>
      <w:szCs w:val="20"/>
    </w:rPr>
  </w:style>
  <w:style w:type="paragraph" w:styleId="EndnoteText">
    <w:name w:val="endnote text"/>
    <w:basedOn w:val="Normal"/>
    <w:link w:val="EndnoteTextChar"/>
    <w:uiPriority w:val="99"/>
    <w:semiHidden/>
    <w:rsid w:val="00FF79C9"/>
    <w:pPr>
      <w:spacing w:after="0"/>
    </w:pPr>
    <w:rPr>
      <w:sz w:val="20"/>
      <w:szCs w:val="20"/>
    </w:rPr>
  </w:style>
  <w:style w:type="character" w:customStyle="1" w:styleId="EndnoteTextChar">
    <w:name w:val="Endnote Text Char"/>
    <w:basedOn w:val="DefaultParagraphFont"/>
    <w:link w:val="EndnoteText"/>
    <w:uiPriority w:val="99"/>
    <w:semiHidden/>
    <w:locked/>
    <w:rsid w:val="00FF79C9"/>
    <w:rPr>
      <w:rFonts w:cs="Times New Roman"/>
      <w:sz w:val="20"/>
      <w:szCs w:val="20"/>
      <w:lang w:val="en-US"/>
    </w:rPr>
  </w:style>
  <w:style w:type="character" w:styleId="EndnoteReference">
    <w:name w:val="endnote reference"/>
    <w:basedOn w:val="DefaultParagraphFont"/>
    <w:uiPriority w:val="99"/>
    <w:semiHidden/>
    <w:rsid w:val="00FF79C9"/>
    <w:rPr>
      <w:rFonts w:cs="Times New Roman"/>
      <w:vertAlign w:val="superscript"/>
    </w:rPr>
  </w:style>
  <w:style w:type="paragraph" w:styleId="Revision">
    <w:name w:val="Revision"/>
    <w:hidden/>
    <w:uiPriority w:val="99"/>
    <w:semiHidden/>
    <w:rsid w:val="00BC6E26"/>
    <w:rPr>
      <w:sz w:val="22"/>
      <w:szCs w:val="22"/>
      <w:lang w:eastAsia="hr-HR"/>
    </w:rPr>
  </w:style>
  <w:style w:type="character" w:customStyle="1" w:styleId="TitleChar">
    <w:name w:val="Title Char"/>
    <w:basedOn w:val="DefaultParagraphFont"/>
    <w:link w:val="Title"/>
    <w:rsid w:val="009C741D"/>
    <w:rPr>
      <w:rFonts w:ascii="Cambria" w:hAnsi="Cambria"/>
      <w:sz w:val="36"/>
      <w:szCs w:val="22"/>
      <w:lang w:eastAsia="hr-HR"/>
    </w:rPr>
  </w:style>
  <w:style w:type="paragraph" w:customStyle="1" w:styleId="RearCoverAddress">
    <w:name w:val="Rear Cover Address"/>
    <w:basedOn w:val="Normal"/>
    <w:semiHidden/>
    <w:rsid w:val="009D4EC2"/>
    <w:pPr>
      <w:spacing w:after="0"/>
      <w:jc w:val="center"/>
    </w:pPr>
    <w:rPr>
      <w:rFonts w:ascii="Times New Roman" w:hAnsi="Times New Roman"/>
      <w:color w:val="FFFFFF"/>
      <w:sz w:val="30"/>
      <w:szCs w:val="24"/>
      <w:lang w:eastAsia="en-US"/>
    </w:rPr>
  </w:style>
  <w:style w:type="paragraph" w:customStyle="1" w:styleId="Pa0">
    <w:name w:val="Pa0"/>
    <w:basedOn w:val="Normal"/>
    <w:next w:val="Normal"/>
    <w:uiPriority w:val="99"/>
    <w:rsid w:val="00186B7E"/>
    <w:pPr>
      <w:autoSpaceDE w:val="0"/>
      <w:autoSpaceDN w:val="0"/>
      <w:adjustRightInd w:val="0"/>
      <w:spacing w:after="0" w:line="241" w:lineRule="atLeast"/>
    </w:pPr>
    <w:rPr>
      <w:rFonts w:ascii="Helvetica 35 Thin" w:eastAsia="Calibri" w:hAnsi="Helvetica 35 Thin"/>
      <w:sz w:val="24"/>
      <w:szCs w:val="24"/>
      <w:lang w:eastAsia="en-US"/>
    </w:rPr>
  </w:style>
  <w:style w:type="character" w:customStyle="1" w:styleId="A8">
    <w:name w:val="A8"/>
    <w:uiPriority w:val="99"/>
    <w:rsid w:val="00186B7E"/>
    <w:rPr>
      <w:rFonts w:cs="Helvetica 35 Thin"/>
      <w:color w:val="000000"/>
      <w:sz w:val="22"/>
      <w:szCs w:val="22"/>
    </w:rPr>
  </w:style>
  <w:style w:type="paragraph" w:styleId="TOC4">
    <w:name w:val="toc 4"/>
    <w:basedOn w:val="Normal"/>
    <w:next w:val="Normal"/>
    <w:autoRedefine/>
    <w:uiPriority w:val="39"/>
    <w:locked/>
    <w:rsid w:val="00A92A9B"/>
    <w:pPr>
      <w:tabs>
        <w:tab w:val="right" w:leader="dot" w:pos="9063"/>
      </w:tabs>
      <w:spacing w:after="0"/>
      <w:ind w:left="1080"/>
      <w:jc w:val="left"/>
    </w:pPr>
    <w:rPr>
      <w:rFonts w:ascii="Arial" w:hAnsi="Arial" w:cs="Calibri"/>
      <w:i/>
      <w:noProof/>
      <w:sz w:val="20"/>
      <w:szCs w:val="18"/>
    </w:rPr>
  </w:style>
  <w:style w:type="paragraph" w:styleId="TOC5">
    <w:name w:val="toc 5"/>
    <w:basedOn w:val="Normal"/>
    <w:next w:val="Normal"/>
    <w:autoRedefine/>
    <w:locked/>
    <w:rsid w:val="00C468EA"/>
    <w:pPr>
      <w:spacing w:after="0"/>
      <w:ind w:left="880"/>
      <w:jc w:val="left"/>
    </w:pPr>
    <w:rPr>
      <w:rFonts w:cs="Calibri"/>
      <w:sz w:val="18"/>
      <w:szCs w:val="18"/>
    </w:rPr>
  </w:style>
  <w:style w:type="paragraph" w:styleId="TOC6">
    <w:name w:val="toc 6"/>
    <w:basedOn w:val="Normal"/>
    <w:next w:val="Normal"/>
    <w:autoRedefine/>
    <w:locked/>
    <w:rsid w:val="00C468EA"/>
    <w:pPr>
      <w:spacing w:after="0"/>
      <w:ind w:left="1100"/>
      <w:jc w:val="left"/>
    </w:pPr>
    <w:rPr>
      <w:rFonts w:cs="Calibri"/>
      <w:sz w:val="18"/>
      <w:szCs w:val="18"/>
    </w:rPr>
  </w:style>
  <w:style w:type="paragraph" w:styleId="TOC7">
    <w:name w:val="toc 7"/>
    <w:basedOn w:val="Normal"/>
    <w:next w:val="Normal"/>
    <w:autoRedefine/>
    <w:locked/>
    <w:rsid w:val="00C468EA"/>
    <w:pPr>
      <w:spacing w:after="0"/>
      <w:ind w:left="1320"/>
      <w:jc w:val="left"/>
    </w:pPr>
    <w:rPr>
      <w:rFonts w:cs="Calibri"/>
      <w:sz w:val="18"/>
      <w:szCs w:val="18"/>
    </w:rPr>
  </w:style>
  <w:style w:type="paragraph" w:styleId="TOC8">
    <w:name w:val="toc 8"/>
    <w:basedOn w:val="Normal"/>
    <w:next w:val="Normal"/>
    <w:autoRedefine/>
    <w:locked/>
    <w:rsid w:val="00C468EA"/>
    <w:pPr>
      <w:spacing w:after="0"/>
      <w:ind w:left="1540"/>
      <w:jc w:val="left"/>
    </w:pPr>
    <w:rPr>
      <w:rFonts w:cs="Calibri"/>
      <w:sz w:val="18"/>
      <w:szCs w:val="18"/>
    </w:rPr>
  </w:style>
  <w:style w:type="paragraph" w:styleId="TOC9">
    <w:name w:val="toc 9"/>
    <w:basedOn w:val="Normal"/>
    <w:next w:val="Normal"/>
    <w:autoRedefine/>
    <w:locked/>
    <w:rsid w:val="00C468EA"/>
    <w:pPr>
      <w:spacing w:after="0"/>
      <w:ind w:left="1760"/>
      <w:jc w:val="left"/>
    </w:pPr>
    <w:rPr>
      <w:rFonts w:cs="Calibri"/>
      <w:sz w:val="18"/>
      <w:szCs w:val="18"/>
    </w:rPr>
  </w:style>
  <w:style w:type="character" w:customStyle="1" w:styleId="Heading4Char">
    <w:name w:val="Heading 4 Char"/>
    <w:basedOn w:val="DefaultParagraphFont"/>
    <w:link w:val="Heading4"/>
    <w:rsid w:val="00BD2B6C"/>
    <w:rPr>
      <w:rFonts w:ascii="Arial" w:hAnsi="Arial" w:cs="Arial"/>
      <w:b/>
      <w:color w:val="28A9DA" w:themeColor="background2" w:themeShade="BF"/>
      <w:sz w:val="22"/>
      <w:szCs w:val="24"/>
    </w:rPr>
  </w:style>
  <w:style w:type="paragraph" w:customStyle="1" w:styleId="Bullet1Last">
    <w:name w:val="Bullet 1_Last"/>
    <w:basedOn w:val="Bullet1"/>
    <w:qFormat/>
    <w:rsid w:val="0038787D"/>
    <w:pPr>
      <w:spacing w:after="240"/>
    </w:pPr>
  </w:style>
  <w:style w:type="character" w:styleId="SubtleEmphasis">
    <w:name w:val="Subtle Emphasis"/>
    <w:uiPriority w:val="19"/>
    <w:qFormat/>
    <w:rsid w:val="006C3F61"/>
    <w:rPr>
      <w:rFonts w:cs="Calibri"/>
      <w:i/>
      <w:color w:val="808080" w:themeColor="background1" w:themeShade="80"/>
      <w:sz w:val="20"/>
    </w:rPr>
  </w:style>
  <w:style w:type="character" w:styleId="IntenseEmphasis">
    <w:name w:val="Intense Emphasis"/>
    <w:basedOn w:val="DefaultParagraphFont"/>
    <w:uiPriority w:val="21"/>
    <w:qFormat/>
    <w:rsid w:val="00783DFA"/>
    <w:rPr>
      <w:b/>
      <w:bCs/>
      <w:i/>
      <w:iCs/>
      <w:color w:val="002776" w:themeColor="accent1"/>
    </w:rPr>
  </w:style>
  <w:style w:type="character" w:customStyle="1" w:styleId="Heading5Char">
    <w:name w:val="Heading 5 Char"/>
    <w:basedOn w:val="DefaultParagraphFont"/>
    <w:link w:val="Heading5"/>
    <w:rsid w:val="00BD2B6C"/>
    <w:rPr>
      <w:rFonts w:ascii="Arial" w:hAnsi="Arial" w:cs="Arial"/>
      <w:b/>
      <w:color w:val="92D400" w:themeColor="accent2"/>
      <w:sz w:val="22"/>
      <w:szCs w:val="24"/>
    </w:rPr>
  </w:style>
  <w:style w:type="paragraph" w:customStyle="1" w:styleId="Heading1-nonumbering">
    <w:name w:val="Heading 1 - no numbering"/>
    <w:basedOn w:val="Heading1"/>
    <w:qFormat/>
    <w:rsid w:val="00927472"/>
    <w:rPr>
      <w:caps w:val="0"/>
    </w:rPr>
  </w:style>
  <w:style w:type="paragraph" w:customStyle="1" w:styleId="TableBody">
    <w:name w:val="Table Body"/>
    <w:link w:val="TableBodyChar"/>
    <w:qFormat/>
    <w:rsid w:val="007765CD"/>
    <w:pPr>
      <w:spacing w:before="60" w:after="60"/>
    </w:pPr>
    <w:rPr>
      <w:rFonts w:asciiTheme="minorHAnsi" w:hAnsiTheme="minorHAnsi"/>
      <w:color w:val="002776"/>
      <w:szCs w:val="24"/>
    </w:rPr>
  </w:style>
  <w:style w:type="character" w:customStyle="1" w:styleId="CharacterWhiteText">
    <w:name w:val="Character White Text"/>
    <w:uiPriority w:val="99"/>
    <w:rsid w:val="005B7909"/>
    <w:rPr>
      <w:color w:val="FFFFFF"/>
    </w:rPr>
  </w:style>
  <w:style w:type="paragraph" w:customStyle="1" w:styleId="TableText">
    <w:name w:val="Table Text"/>
    <w:basedOn w:val="Normal"/>
    <w:uiPriority w:val="99"/>
    <w:qFormat/>
    <w:rsid w:val="007765CD"/>
    <w:pPr>
      <w:spacing w:beforeLines="40" w:afterLines="40"/>
      <w:jc w:val="left"/>
    </w:pPr>
    <w:rPr>
      <w:rFonts w:asciiTheme="minorHAnsi" w:hAnsiTheme="minorHAnsi" w:cstheme="minorHAnsi"/>
      <w:color w:val="002060"/>
      <w:sz w:val="20"/>
      <w:szCs w:val="20"/>
    </w:rPr>
  </w:style>
  <w:style w:type="paragraph" w:styleId="Subtitle">
    <w:name w:val="Subtitle"/>
    <w:basedOn w:val="Normal"/>
    <w:next w:val="Normal"/>
    <w:link w:val="SubtitleChar"/>
    <w:qFormat/>
    <w:locked/>
    <w:rsid w:val="00646F6A"/>
    <w:pPr>
      <w:numPr>
        <w:ilvl w:val="1"/>
      </w:numPr>
    </w:pPr>
    <w:rPr>
      <w:rFonts w:asciiTheme="majorHAnsi" w:eastAsiaTheme="majorEastAsia" w:hAnsiTheme="majorHAnsi" w:cstheme="majorBidi"/>
      <w:i/>
      <w:iCs/>
      <w:color w:val="002776" w:themeColor="accent1"/>
      <w:spacing w:val="15"/>
      <w:sz w:val="24"/>
      <w:szCs w:val="24"/>
    </w:rPr>
  </w:style>
  <w:style w:type="character" w:customStyle="1" w:styleId="SubtitleChar">
    <w:name w:val="Subtitle Char"/>
    <w:basedOn w:val="DefaultParagraphFont"/>
    <w:link w:val="Subtitle"/>
    <w:rsid w:val="00646F6A"/>
    <w:rPr>
      <w:rFonts w:asciiTheme="majorHAnsi" w:eastAsiaTheme="majorEastAsia" w:hAnsiTheme="majorHAnsi" w:cstheme="majorBidi"/>
      <w:i/>
      <w:iCs/>
      <w:color w:val="002776" w:themeColor="accent1"/>
      <w:spacing w:val="15"/>
      <w:sz w:val="24"/>
      <w:szCs w:val="24"/>
      <w:lang w:eastAsia="hr-HR"/>
    </w:rPr>
  </w:style>
  <w:style w:type="paragraph" w:styleId="ListBullet">
    <w:name w:val="List Bullet"/>
    <w:basedOn w:val="Normal"/>
    <w:uiPriority w:val="99"/>
    <w:rsid w:val="00B94EEB"/>
    <w:pPr>
      <w:numPr>
        <w:numId w:val="1"/>
      </w:numPr>
      <w:autoSpaceDE w:val="0"/>
      <w:autoSpaceDN w:val="0"/>
      <w:adjustRightInd w:val="0"/>
      <w:spacing w:after="0" w:line="276" w:lineRule="auto"/>
      <w:contextualSpacing/>
    </w:pPr>
    <w:rPr>
      <w:szCs w:val="24"/>
    </w:rPr>
  </w:style>
  <w:style w:type="character" w:styleId="Emphasis">
    <w:name w:val="Emphasis"/>
    <w:basedOn w:val="DefaultParagraphFont"/>
    <w:uiPriority w:val="20"/>
    <w:qFormat/>
    <w:locked/>
    <w:rsid w:val="00114B18"/>
    <w:rPr>
      <w:i/>
      <w:iCs/>
    </w:rPr>
  </w:style>
  <w:style w:type="paragraph" w:customStyle="1" w:styleId="Bullet1nospace">
    <w:name w:val="Bullet 1 no space"/>
    <w:basedOn w:val="Bullet1"/>
    <w:qFormat/>
    <w:rsid w:val="00EE6FD8"/>
    <w:pPr>
      <w:spacing w:after="100" w:afterAutospacing="1"/>
    </w:pPr>
  </w:style>
  <w:style w:type="table" w:customStyle="1" w:styleId="LightShading1">
    <w:name w:val="Light Shading1"/>
    <w:basedOn w:val="TableNormal"/>
    <w:uiPriority w:val="60"/>
    <w:rsid w:val="00445F47"/>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aliases w:val="List Paragraph_Table bullets Char,Bullets - level 1 Char"/>
    <w:basedOn w:val="DefaultParagraphFont"/>
    <w:link w:val="ListParagraph"/>
    <w:uiPriority w:val="34"/>
    <w:rsid w:val="00445F47"/>
    <w:rPr>
      <w:sz w:val="22"/>
      <w:szCs w:val="22"/>
      <w:lang w:eastAsia="hr-HR"/>
    </w:rPr>
  </w:style>
  <w:style w:type="paragraph" w:customStyle="1" w:styleId="PMGBodyText">
    <w:name w:val="PMG Body Text"/>
    <w:basedOn w:val="Normal"/>
    <w:link w:val="PMGBodyTextCharChar"/>
    <w:rsid w:val="008D2D6D"/>
    <w:pPr>
      <w:spacing w:after="120"/>
      <w:jc w:val="left"/>
    </w:pPr>
    <w:rPr>
      <w:rFonts w:ascii="Verdana" w:hAnsi="Verdana"/>
      <w:sz w:val="20"/>
      <w:szCs w:val="20"/>
      <w:lang w:eastAsia="en-US"/>
    </w:rPr>
  </w:style>
  <w:style w:type="character" w:customStyle="1" w:styleId="PMGBodyTextCharChar">
    <w:name w:val="PMG Body Text Char Char"/>
    <w:basedOn w:val="DefaultParagraphFont"/>
    <w:link w:val="PMGBodyText"/>
    <w:rsid w:val="008D2D6D"/>
    <w:rPr>
      <w:rFonts w:ascii="Verdana" w:hAnsi="Verdana"/>
    </w:rPr>
  </w:style>
  <w:style w:type="character" w:styleId="FollowedHyperlink">
    <w:name w:val="FollowedHyperlink"/>
    <w:basedOn w:val="DefaultParagraphFont"/>
    <w:uiPriority w:val="99"/>
    <w:semiHidden/>
    <w:unhideWhenUsed/>
    <w:rsid w:val="009B7483"/>
    <w:rPr>
      <w:color w:val="3C8A2E" w:themeColor="followedHyperlink"/>
      <w:u w:val="single"/>
    </w:rPr>
  </w:style>
  <w:style w:type="paragraph" w:customStyle="1" w:styleId="List-lastbullet">
    <w:name w:val="List - last bullet"/>
    <w:basedOn w:val="ListParagraph"/>
    <w:uiPriority w:val="99"/>
    <w:rsid w:val="00EF4D7C"/>
    <w:pPr>
      <w:spacing w:before="0" w:after="180"/>
      <w:ind w:left="1440"/>
      <w:contextualSpacing/>
    </w:pPr>
    <w:rPr>
      <w:rFonts w:ascii="Arial" w:hAnsi="Arial"/>
      <w:lang w:eastAsia="en-US"/>
    </w:rPr>
  </w:style>
  <w:style w:type="character" w:customStyle="1" w:styleId="apple-style-span">
    <w:name w:val="apple-style-span"/>
    <w:basedOn w:val="DefaultParagraphFont"/>
    <w:rsid w:val="0035164D"/>
  </w:style>
  <w:style w:type="paragraph" w:customStyle="1" w:styleId="CalloutboxTitle">
    <w:name w:val="Callout box Title"/>
    <w:basedOn w:val="CalloutText"/>
    <w:qFormat/>
    <w:rsid w:val="006C3F61"/>
    <w:pPr>
      <w:framePr w:wrap="auto"/>
      <w:spacing w:after="120"/>
      <w:jc w:val="center"/>
    </w:pPr>
    <w:rPr>
      <w:b/>
    </w:rPr>
  </w:style>
  <w:style w:type="paragraph" w:styleId="Caption">
    <w:name w:val="caption"/>
    <w:basedOn w:val="Figuretitle"/>
    <w:next w:val="Normal"/>
    <w:link w:val="CaptionChar"/>
    <w:uiPriority w:val="35"/>
    <w:unhideWhenUsed/>
    <w:qFormat/>
    <w:locked/>
    <w:rsid w:val="00095DC1"/>
    <w:pPr>
      <w:numPr>
        <w:ilvl w:val="0"/>
        <w:numId w:val="0"/>
      </w:numPr>
    </w:pPr>
    <w:rPr>
      <w:rFonts w:ascii="Arial" w:hAnsi="Arial"/>
      <w:sz w:val="22"/>
    </w:rPr>
  </w:style>
  <w:style w:type="character" w:customStyle="1" w:styleId="ft">
    <w:name w:val="ft"/>
    <w:basedOn w:val="DefaultParagraphFont"/>
    <w:rsid w:val="00DE5C0B"/>
  </w:style>
  <w:style w:type="paragraph" w:customStyle="1" w:styleId="Calloutboxtext">
    <w:name w:val="Callout box text"/>
    <w:basedOn w:val="CalloutboxTitle"/>
    <w:qFormat/>
    <w:rsid w:val="006C3F61"/>
    <w:pPr>
      <w:framePr w:wrap="auto"/>
      <w:jc w:val="left"/>
    </w:pPr>
    <w:rPr>
      <w:b w:val="0"/>
    </w:rPr>
  </w:style>
  <w:style w:type="character" w:customStyle="1" w:styleId="field-content2">
    <w:name w:val="field-content2"/>
    <w:basedOn w:val="DefaultParagraphFont"/>
    <w:rsid w:val="00CE077B"/>
  </w:style>
  <w:style w:type="paragraph" w:customStyle="1" w:styleId="FooterOdd">
    <w:name w:val="Footer Odd"/>
    <w:basedOn w:val="Normal"/>
    <w:qFormat/>
    <w:rsid w:val="00095796"/>
    <w:pPr>
      <w:pBdr>
        <w:top w:val="single" w:sz="4" w:space="1" w:color="002776" w:themeColor="accent1"/>
      </w:pBdr>
      <w:spacing w:after="180" w:line="264" w:lineRule="auto"/>
      <w:jc w:val="right"/>
    </w:pPr>
    <w:rPr>
      <w:rFonts w:asciiTheme="minorHAnsi" w:eastAsiaTheme="minorHAnsi" w:hAnsiTheme="minorHAnsi"/>
      <w:color w:val="C9DD03" w:themeColor="text2"/>
      <w:sz w:val="20"/>
      <w:szCs w:val="20"/>
      <w:lang w:eastAsia="ja-JP"/>
    </w:rPr>
  </w:style>
  <w:style w:type="table" w:customStyle="1" w:styleId="LightShading-Accent111">
    <w:name w:val="Light Shading - Accent 111"/>
    <w:basedOn w:val="TableNormal"/>
    <w:next w:val="TableNormal"/>
    <w:uiPriority w:val="60"/>
    <w:rsid w:val="00AB6515"/>
    <w:rPr>
      <w:rFonts w:eastAsia="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CalloutTextChar">
    <w:name w:val="Callout Text Char"/>
    <w:basedOn w:val="DefaultParagraphFont"/>
    <w:link w:val="CalloutText"/>
    <w:locked/>
    <w:rsid w:val="009A392B"/>
    <w:rPr>
      <w:color w:val="002060"/>
    </w:rPr>
  </w:style>
  <w:style w:type="character" w:customStyle="1" w:styleId="CaptionChar">
    <w:name w:val="Caption Char"/>
    <w:link w:val="Caption"/>
    <w:uiPriority w:val="35"/>
    <w:rsid w:val="00095DC1"/>
    <w:rPr>
      <w:rFonts w:ascii="Arial" w:hAnsi="Arial" w:cs="Arial"/>
      <w:b/>
      <w:color w:val="002776" w:themeColor="accent1"/>
      <w:sz w:val="22"/>
    </w:rPr>
  </w:style>
  <w:style w:type="paragraph" w:customStyle="1" w:styleId="CalloutBullet">
    <w:name w:val="Callout Bullet"/>
    <w:basedOn w:val="ListParagraph"/>
    <w:qFormat/>
    <w:rsid w:val="000818AC"/>
    <w:pPr>
      <w:widowControl w:val="0"/>
      <w:numPr>
        <w:numId w:val="4"/>
      </w:numPr>
      <w:spacing w:before="20" w:after="20"/>
      <w:ind w:left="180" w:hanging="180"/>
      <w:contextualSpacing/>
    </w:pPr>
    <w:rPr>
      <w:rFonts w:ascii="Arial" w:eastAsia="Calibri" w:hAnsi="Arial"/>
      <w:sz w:val="16"/>
      <w:szCs w:val="18"/>
      <w:lang w:eastAsia="en-US"/>
    </w:rPr>
  </w:style>
  <w:style w:type="paragraph" w:customStyle="1" w:styleId="CalloutTitle">
    <w:name w:val="Callout Title"/>
    <w:basedOn w:val="Normal"/>
    <w:qFormat/>
    <w:rsid w:val="000818AC"/>
    <w:pPr>
      <w:spacing w:before="60" w:after="60"/>
      <w:jc w:val="center"/>
    </w:pPr>
    <w:rPr>
      <w:rFonts w:ascii="Arial Bold" w:eastAsia="SimSun" w:hAnsi="Arial Bold" w:cs="Arial"/>
      <w:b/>
      <w:color w:val="FFFFFF" w:themeColor="background1"/>
      <w:sz w:val="18"/>
      <w:szCs w:val="20"/>
      <w:lang w:eastAsia="en-US"/>
    </w:rPr>
  </w:style>
  <w:style w:type="character" w:customStyle="1" w:styleId="TableBodyChar">
    <w:name w:val="Table Body Char"/>
    <w:basedOn w:val="DefaultParagraphFont"/>
    <w:link w:val="TableBody"/>
    <w:locked/>
    <w:rsid w:val="00557E9C"/>
    <w:rPr>
      <w:rFonts w:asciiTheme="minorHAnsi" w:hAnsiTheme="minorHAnsi"/>
      <w:color w:val="002776"/>
      <w:szCs w:val="24"/>
    </w:rPr>
  </w:style>
  <w:style w:type="paragraph" w:customStyle="1" w:styleId="calloutbullet0">
    <w:name w:val="calloutbullet"/>
    <w:basedOn w:val="Normal"/>
    <w:uiPriority w:val="99"/>
    <w:semiHidden/>
    <w:rsid w:val="00AC4F2C"/>
    <w:pPr>
      <w:spacing w:after="0"/>
      <w:jc w:val="left"/>
    </w:pPr>
    <w:rPr>
      <w:rFonts w:ascii="Times New Roman" w:eastAsiaTheme="minorHAnsi" w:hAnsi="Times New Roman"/>
      <w:sz w:val="24"/>
      <w:szCs w:val="24"/>
      <w:lang w:eastAsia="en-US"/>
    </w:rPr>
  </w:style>
  <w:style w:type="paragraph" w:customStyle="1" w:styleId="CoverDate">
    <w:name w:val="Cover Date"/>
    <w:basedOn w:val="Normal"/>
    <w:uiPriority w:val="99"/>
    <w:rsid w:val="00696876"/>
    <w:pPr>
      <w:shd w:val="solid" w:color="FFFFFF" w:fill="FFFFFF"/>
      <w:spacing w:before="200" w:after="0" w:line="360" w:lineRule="exact"/>
      <w:ind w:left="1985"/>
      <w:jc w:val="left"/>
    </w:pPr>
    <w:rPr>
      <w:rFonts w:ascii="Arial" w:hAnsi="Arial" w:cs="Arial"/>
      <w:sz w:val="36"/>
      <w:szCs w:val="36"/>
      <w:lang w:eastAsia="en-US"/>
    </w:rPr>
  </w:style>
  <w:style w:type="table" w:customStyle="1" w:styleId="TableGridLight1">
    <w:name w:val="Table Grid Light1"/>
    <w:basedOn w:val="TableNormal"/>
    <w:uiPriority w:val="40"/>
    <w:rsid w:val="0027437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MainTable">
    <w:name w:val="Main Table"/>
    <w:basedOn w:val="TableNormal"/>
    <w:uiPriority w:val="99"/>
    <w:rsid w:val="0027437C"/>
    <w:rPr>
      <w:rFonts w:ascii="Arial" w:hAnsi="Arial"/>
      <w:sz w:val="22"/>
    </w:rPr>
    <w:tblPr>
      <w:tblBorders>
        <w:top w:val="single" w:sz="4" w:space="0" w:color="1361FF" w:themeColor="accent1" w:themeTint="99"/>
        <w:left w:val="single" w:sz="4" w:space="0" w:color="1361FF" w:themeColor="accent1" w:themeTint="99"/>
        <w:bottom w:val="single" w:sz="4" w:space="0" w:color="1361FF" w:themeColor="accent1" w:themeTint="99"/>
        <w:right w:val="single" w:sz="4" w:space="0" w:color="1361FF" w:themeColor="accent1" w:themeTint="99"/>
        <w:insideH w:val="single" w:sz="4" w:space="0" w:color="1361FF" w:themeColor="accent1" w:themeTint="99"/>
        <w:insideV w:val="single" w:sz="4" w:space="0" w:color="1361FF" w:themeColor="accent1" w:themeTint="99"/>
      </w:tblBorders>
    </w:tblPr>
    <w:tblStylePr w:type="firstRow">
      <w:rPr>
        <w:b/>
      </w:rPr>
      <w:tblPr/>
      <w:tcPr>
        <w:shd w:val="clear" w:color="auto" w:fill="002776" w:themeFill="accent1"/>
      </w:tcPr>
    </w:tblStylePr>
  </w:style>
  <w:style w:type="paragraph" w:styleId="TableofFigures">
    <w:name w:val="table of figures"/>
    <w:basedOn w:val="Normal"/>
    <w:next w:val="Normal"/>
    <w:uiPriority w:val="99"/>
    <w:unhideWhenUsed/>
    <w:rsid w:val="00285C58"/>
    <w:pPr>
      <w:spacing w:after="0"/>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9399">
      <w:bodyDiv w:val="1"/>
      <w:marLeft w:val="0"/>
      <w:marRight w:val="0"/>
      <w:marTop w:val="0"/>
      <w:marBottom w:val="0"/>
      <w:divBdr>
        <w:top w:val="none" w:sz="0" w:space="0" w:color="auto"/>
        <w:left w:val="none" w:sz="0" w:space="0" w:color="auto"/>
        <w:bottom w:val="none" w:sz="0" w:space="0" w:color="auto"/>
        <w:right w:val="none" w:sz="0" w:space="0" w:color="auto"/>
      </w:divBdr>
    </w:div>
    <w:div w:id="29037713">
      <w:bodyDiv w:val="1"/>
      <w:marLeft w:val="0"/>
      <w:marRight w:val="0"/>
      <w:marTop w:val="0"/>
      <w:marBottom w:val="0"/>
      <w:divBdr>
        <w:top w:val="none" w:sz="0" w:space="0" w:color="auto"/>
        <w:left w:val="none" w:sz="0" w:space="0" w:color="auto"/>
        <w:bottom w:val="none" w:sz="0" w:space="0" w:color="auto"/>
        <w:right w:val="none" w:sz="0" w:space="0" w:color="auto"/>
      </w:divBdr>
    </w:div>
    <w:div w:id="36857992">
      <w:bodyDiv w:val="1"/>
      <w:marLeft w:val="0"/>
      <w:marRight w:val="0"/>
      <w:marTop w:val="0"/>
      <w:marBottom w:val="0"/>
      <w:divBdr>
        <w:top w:val="none" w:sz="0" w:space="0" w:color="auto"/>
        <w:left w:val="none" w:sz="0" w:space="0" w:color="auto"/>
        <w:bottom w:val="none" w:sz="0" w:space="0" w:color="auto"/>
        <w:right w:val="none" w:sz="0" w:space="0" w:color="auto"/>
      </w:divBdr>
    </w:div>
    <w:div w:id="48965568">
      <w:bodyDiv w:val="1"/>
      <w:marLeft w:val="0"/>
      <w:marRight w:val="0"/>
      <w:marTop w:val="0"/>
      <w:marBottom w:val="0"/>
      <w:divBdr>
        <w:top w:val="none" w:sz="0" w:space="0" w:color="auto"/>
        <w:left w:val="none" w:sz="0" w:space="0" w:color="auto"/>
        <w:bottom w:val="none" w:sz="0" w:space="0" w:color="auto"/>
        <w:right w:val="none" w:sz="0" w:space="0" w:color="auto"/>
      </w:divBdr>
    </w:div>
    <w:div w:id="51780638">
      <w:bodyDiv w:val="1"/>
      <w:marLeft w:val="0"/>
      <w:marRight w:val="0"/>
      <w:marTop w:val="0"/>
      <w:marBottom w:val="0"/>
      <w:divBdr>
        <w:top w:val="none" w:sz="0" w:space="0" w:color="auto"/>
        <w:left w:val="none" w:sz="0" w:space="0" w:color="auto"/>
        <w:bottom w:val="none" w:sz="0" w:space="0" w:color="auto"/>
        <w:right w:val="none" w:sz="0" w:space="0" w:color="auto"/>
      </w:divBdr>
    </w:div>
    <w:div w:id="66075458">
      <w:bodyDiv w:val="1"/>
      <w:marLeft w:val="0"/>
      <w:marRight w:val="0"/>
      <w:marTop w:val="0"/>
      <w:marBottom w:val="0"/>
      <w:divBdr>
        <w:top w:val="none" w:sz="0" w:space="0" w:color="auto"/>
        <w:left w:val="none" w:sz="0" w:space="0" w:color="auto"/>
        <w:bottom w:val="none" w:sz="0" w:space="0" w:color="auto"/>
        <w:right w:val="none" w:sz="0" w:space="0" w:color="auto"/>
      </w:divBdr>
    </w:div>
    <w:div w:id="105466361">
      <w:bodyDiv w:val="1"/>
      <w:marLeft w:val="0"/>
      <w:marRight w:val="0"/>
      <w:marTop w:val="0"/>
      <w:marBottom w:val="0"/>
      <w:divBdr>
        <w:top w:val="none" w:sz="0" w:space="0" w:color="auto"/>
        <w:left w:val="none" w:sz="0" w:space="0" w:color="auto"/>
        <w:bottom w:val="none" w:sz="0" w:space="0" w:color="auto"/>
        <w:right w:val="none" w:sz="0" w:space="0" w:color="auto"/>
      </w:divBdr>
    </w:div>
    <w:div w:id="119302478">
      <w:bodyDiv w:val="1"/>
      <w:marLeft w:val="0"/>
      <w:marRight w:val="0"/>
      <w:marTop w:val="0"/>
      <w:marBottom w:val="0"/>
      <w:divBdr>
        <w:top w:val="none" w:sz="0" w:space="0" w:color="auto"/>
        <w:left w:val="none" w:sz="0" w:space="0" w:color="auto"/>
        <w:bottom w:val="none" w:sz="0" w:space="0" w:color="auto"/>
        <w:right w:val="none" w:sz="0" w:space="0" w:color="auto"/>
      </w:divBdr>
    </w:div>
    <w:div w:id="122970498">
      <w:bodyDiv w:val="1"/>
      <w:marLeft w:val="0"/>
      <w:marRight w:val="0"/>
      <w:marTop w:val="0"/>
      <w:marBottom w:val="0"/>
      <w:divBdr>
        <w:top w:val="none" w:sz="0" w:space="0" w:color="auto"/>
        <w:left w:val="none" w:sz="0" w:space="0" w:color="auto"/>
        <w:bottom w:val="none" w:sz="0" w:space="0" w:color="auto"/>
        <w:right w:val="none" w:sz="0" w:space="0" w:color="auto"/>
      </w:divBdr>
      <w:divsChild>
        <w:div w:id="1562404918">
          <w:marLeft w:val="0"/>
          <w:marRight w:val="0"/>
          <w:marTop w:val="0"/>
          <w:marBottom w:val="0"/>
          <w:divBdr>
            <w:top w:val="none" w:sz="0" w:space="0" w:color="auto"/>
            <w:left w:val="none" w:sz="0" w:space="0" w:color="auto"/>
            <w:bottom w:val="none" w:sz="0" w:space="0" w:color="auto"/>
            <w:right w:val="none" w:sz="0" w:space="0" w:color="auto"/>
          </w:divBdr>
          <w:divsChild>
            <w:div w:id="1756511696">
              <w:marLeft w:val="0"/>
              <w:marRight w:val="0"/>
              <w:marTop w:val="0"/>
              <w:marBottom w:val="0"/>
              <w:divBdr>
                <w:top w:val="none" w:sz="0" w:space="0" w:color="auto"/>
                <w:left w:val="none" w:sz="0" w:space="0" w:color="auto"/>
                <w:bottom w:val="none" w:sz="0" w:space="0" w:color="auto"/>
                <w:right w:val="none" w:sz="0" w:space="0" w:color="auto"/>
              </w:divBdr>
              <w:divsChild>
                <w:div w:id="1828552065">
                  <w:marLeft w:val="0"/>
                  <w:marRight w:val="0"/>
                  <w:marTop w:val="0"/>
                  <w:marBottom w:val="0"/>
                  <w:divBdr>
                    <w:top w:val="none" w:sz="0" w:space="0" w:color="auto"/>
                    <w:left w:val="none" w:sz="0" w:space="0" w:color="auto"/>
                    <w:bottom w:val="none" w:sz="0" w:space="0" w:color="auto"/>
                    <w:right w:val="none" w:sz="0" w:space="0" w:color="auto"/>
                  </w:divBdr>
                  <w:divsChild>
                    <w:div w:id="1327828202">
                      <w:marLeft w:val="0"/>
                      <w:marRight w:val="0"/>
                      <w:marTop w:val="0"/>
                      <w:marBottom w:val="0"/>
                      <w:divBdr>
                        <w:top w:val="none" w:sz="0" w:space="0" w:color="auto"/>
                        <w:left w:val="none" w:sz="0" w:space="0" w:color="auto"/>
                        <w:bottom w:val="none" w:sz="0" w:space="0" w:color="auto"/>
                        <w:right w:val="none" w:sz="0" w:space="0" w:color="auto"/>
                      </w:divBdr>
                      <w:divsChild>
                        <w:div w:id="900213885">
                          <w:marLeft w:val="0"/>
                          <w:marRight w:val="0"/>
                          <w:marTop w:val="0"/>
                          <w:marBottom w:val="0"/>
                          <w:divBdr>
                            <w:top w:val="none" w:sz="0" w:space="0" w:color="auto"/>
                            <w:left w:val="none" w:sz="0" w:space="0" w:color="auto"/>
                            <w:bottom w:val="none" w:sz="0" w:space="0" w:color="auto"/>
                            <w:right w:val="none" w:sz="0" w:space="0" w:color="auto"/>
                          </w:divBdr>
                          <w:divsChild>
                            <w:div w:id="994839107">
                              <w:marLeft w:val="0"/>
                              <w:marRight w:val="0"/>
                              <w:marTop w:val="0"/>
                              <w:marBottom w:val="0"/>
                              <w:divBdr>
                                <w:top w:val="none" w:sz="0" w:space="0" w:color="auto"/>
                                <w:left w:val="none" w:sz="0" w:space="0" w:color="auto"/>
                                <w:bottom w:val="none" w:sz="0" w:space="0" w:color="auto"/>
                                <w:right w:val="none" w:sz="0" w:space="0" w:color="auto"/>
                              </w:divBdr>
                              <w:divsChild>
                                <w:div w:id="982271589">
                                  <w:marLeft w:val="0"/>
                                  <w:marRight w:val="0"/>
                                  <w:marTop w:val="0"/>
                                  <w:marBottom w:val="0"/>
                                  <w:divBdr>
                                    <w:top w:val="none" w:sz="0" w:space="0" w:color="auto"/>
                                    <w:left w:val="none" w:sz="0" w:space="0" w:color="auto"/>
                                    <w:bottom w:val="none" w:sz="0" w:space="0" w:color="auto"/>
                                    <w:right w:val="none" w:sz="0" w:space="0" w:color="auto"/>
                                  </w:divBdr>
                                  <w:divsChild>
                                    <w:div w:id="72551963">
                                      <w:marLeft w:val="0"/>
                                      <w:marRight w:val="0"/>
                                      <w:marTop w:val="0"/>
                                      <w:marBottom w:val="0"/>
                                      <w:divBdr>
                                        <w:top w:val="none" w:sz="0" w:space="0" w:color="auto"/>
                                        <w:left w:val="none" w:sz="0" w:space="0" w:color="auto"/>
                                        <w:bottom w:val="none" w:sz="0" w:space="0" w:color="auto"/>
                                        <w:right w:val="none" w:sz="0" w:space="0" w:color="auto"/>
                                      </w:divBdr>
                                      <w:divsChild>
                                        <w:div w:id="445007103">
                                          <w:marLeft w:val="0"/>
                                          <w:marRight w:val="0"/>
                                          <w:marTop w:val="0"/>
                                          <w:marBottom w:val="0"/>
                                          <w:divBdr>
                                            <w:top w:val="none" w:sz="0" w:space="0" w:color="auto"/>
                                            <w:left w:val="none" w:sz="0" w:space="0" w:color="auto"/>
                                            <w:bottom w:val="none" w:sz="0" w:space="0" w:color="auto"/>
                                            <w:right w:val="none" w:sz="0" w:space="0" w:color="auto"/>
                                          </w:divBdr>
                                          <w:divsChild>
                                            <w:div w:id="1019430437">
                                              <w:marLeft w:val="0"/>
                                              <w:marRight w:val="0"/>
                                              <w:marTop w:val="0"/>
                                              <w:marBottom w:val="0"/>
                                              <w:divBdr>
                                                <w:top w:val="none" w:sz="0" w:space="0" w:color="auto"/>
                                                <w:left w:val="none" w:sz="0" w:space="0" w:color="auto"/>
                                                <w:bottom w:val="none" w:sz="0" w:space="0" w:color="auto"/>
                                                <w:right w:val="none" w:sz="0" w:space="0" w:color="auto"/>
                                              </w:divBdr>
                                              <w:divsChild>
                                                <w:div w:id="269095578">
                                                  <w:marLeft w:val="0"/>
                                                  <w:marRight w:val="0"/>
                                                  <w:marTop w:val="0"/>
                                                  <w:marBottom w:val="0"/>
                                                  <w:divBdr>
                                                    <w:top w:val="none" w:sz="0" w:space="0" w:color="auto"/>
                                                    <w:left w:val="none" w:sz="0" w:space="0" w:color="auto"/>
                                                    <w:bottom w:val="none" w:sz="0" w:space="0" w:color="auto"/>
                                                    <w:right w:val="none" w:sz="0" w:space="0" w:color="auto"/>
                                                  </w:divBdr>
                                                  <w:divsChild>
                                                    <w:div w:id="302782266">
                                                      <w:marLeft w:val="0"/>
                                                      <w:marRight w:val="0"/>
                                                      <w:marTop w:val="0"/>
                                                      <w:marBottom w:val="0"/>
                                                      <w:divBdr>
                                                        <w:top w:val="none" w:sz="0" w:space="0" w:color="auto"/>
                                                        <w:left w:val="none" w:sz="0" w:space="0" w:color="auto"/>
                                                        <w:bottom w:val="none" w:sz="0" w:space="0" w:color="auto"/>
                                                        <w:right w:val="none" w:sz="0" w:space="0" w:color="auto"/>
                                                      </w:divBdr>
                                                      <w:divsChild>
                                                        <w:div w:id="332103072">
                                                          <w:marLeft w:val="0"/>
                                                          <w:marRight w:val="0"/>
                                                          <w:marTop w:val="0"/>
                                                          <w:marBottom w:val="0"/>
                                                          <w:divBdr>
                                                            <w:top w:val="none" w:sz="0" w:space="0" w:color="auto"/>
                                                            <w:left w:val="none" w:sz="0" w:space="0" w:color="auto"/>
                                                            <w:bottom w:val="none" w:sz="0" w:space="0" w:color="auto"/>
                                                            <w:right w:val="none" w:sz="0" w:space="0" w:color="auto"/>
                                                          </w:divBdr>
                                                          <w:divsChild>
                                                            <w:div w:id="1232042557">
                                                              <w:marLeft w:val="0"/>
                                                              <w:marRight w:val="150"/>
                                                              <w:marTop w:val="0"/>
                                                              <w:marBottom w:val="150"/>
                                                              <w:divBdr>
                                                                <w:top w:val="none" w:sz="0" w:space="0" w:color="auto"/>
                                                                <w:left w:val="none" w:sz="0" w:space="0" w:color="auto"/>
                                                                <w:bottom w:val="none" w:sz="0" w:space="0" w:color="auto"/>
                                                                <w:right w:val="none" w:sz="0" w:space="0" w:color="auto"/>
                                                              </w:divBdr>
                                                              <w:divsChild>
                                                                <w:div w:id="186987839">
                                                                  <w:marLeft w:val="0"/>
                                                                  <w:marRight w:val="0"/>
                                                                  <w:marTop w:val="0"/>
                                                                  <w:marBottom w:val="0"/>
                                                                  <w:divBdr>
                                                                    <w:top w:val="none" w:sz="0" w:space="0" w:color="auto"/>
                                                                    <w:left w:val="none" w:sz="0" w:space="0" w:color="auto"/>
                                                                    <w:bottom w:val="none" w:sz="0" w:space="0" w:color="auto"/>
                                                                    <w:right w:val="none" w:sz="0" w:space="0" w:color="auto"/>
                                                                  </w:divBdr>
                                                                  <w:divsChild>
                                                                    <w:div w:id="96561470">
                                                                      <w:marLeft w:val="0"/>
                                                                      <w:marRight w:val="0"/>
                                                                      <w:marTop w:val="0"/>
                                                                      <w:marBottom w:val="0"/>
                                                                      <w:divBdr>
                                                                        <w:top w:val="none" w:sz="0" w:space="0" w:color="auto"/>
                                                                        <w:left w:val="none" w:sz="0" w:space="0" w:color="auto"/>
                                                                        <w:bottom w:val="none" w:sz="0" w:space="0" w:color="auto"/>
                                                                        <w:right w:val="none" w:sz="0" w:space="0" w:color="auto"/>
                                                                      </w:divBdr>
                                                                      <w:divsChild>
                                                                        <w:div w:id="248733019">
                                                                          <w:marLeft w:val="0"/>
                                                                          <w:marRight w:val="0"/>
                                                                          <w:marTop w:val="0"/>
                                                                          <w:marBottom w:val="0"/>
                                                                          <w:divBdr>
                                                                            <w:top w:val="none" w:sz="0" w:space="0" w:color="auto"/>
                                                                            <w:left w:val="none" w:sz="0" w:space="0" w:color="auto"/>
                                                                            <w:bottom w:val="none" w:sz="0" w:space="0" w:color="auto"/>
                                                                            <w:right w:val="none" w:sz="0" w:space="0" w:color="auto"/>
                                                                          </w:divBdr>
                                                                          <w:divsChild>
                                                                            <w:div w:id="1574899270">
                                                                              <w:marLeft w:val="0"/>
                                                                              <w:marRight w:val="0"/>
                                                                              <w:marTop w:val="0"/>
                                                                              <w:marBottom w:val="0"/>
                                                                              <w:divBdr>
                                                                                <w:top w:val="none" w:sz="0" w:space="0" w:color="auto"/>
                                                                                <w:left w:val="none" w:sz="0" w:space="0" w:color="auto"/>
                                                                                <w:bottom w:val="none" w:sz="0" w:space="0" w:color="auto"/>
                                                                                <w:right w:val="none" w:sz="0" w:space="0" w:color="auto"/>
                                                                              </w:divBdr>
                                                                              <w:divsChild>
                                                                                <w:div w:id="1927422877">
                                                                                  <w:marLeft w:val="0"/>
                                                                                  <w:marRight w:val="0"/>
                                                                                  <w:marTop w:val="0"/>
                                                                                  <w:marBottom w:val="0"/>
                                                                                  <w:divBdr>
                                                                                    <w:top w:val="none" w:sz="0" w:space="0" w:color="auto"/>
                                                                                    <w:left w:val="none" w:sz="0" w:space="0" w:color="auto"/>
                                                                                    <w:bottom w:val="none" w:sz="0" w:space="0" w:color="auto"/>
                                                                                    <w:right w:val="none" w:sz="0" w:space="0" w:color="auto"/>
                                                                                  </w:divBdr>
                                                                                  <w:divsChild>
                                                                                    <w:div w:id="189496104">
                                                                                      <w:marLeft w:val="0"/>
                                                                                      <w:marRight w:val="0"/>
                                                                                      <w:marTop w:val="0"/>
                                                                                      <w:marBottom w:val="0"/>
                                                                                      <w:divBdr>
                                                                                        <w:top w:val="none" w:sz="0" w:space="0" w:color="auto"/>
                                                                                        <w:left w:val="none" w:sz="0" w:space="0" w:color="auto"/>
                                                                                        <w:bottom w:val="none" w:sz="0" w:space="0" w:color="auto"/>
                                                                                        <w:right w:val="none" w:sz="0" w:space="0" w:color="auto"/>
                                                                                      </w:divBdr>
                                                                                    </w:div>
                                                                                    <w:div w:id="479999920">
                                                                                      <w:marLeft w:val="0"/>
                                                                                      <w:marRight w:val="0"/>
                                                                                      <w:marTop w:val="0"/>
                                                                                      <w:marBottom w:val="0"/>
                                                                                      <w:divBdr>
                                                                                        <w:top w:val="none" w:sz="0" w:space="0" w:color="auto"/>
                                                                                        <w:left w:val="none" w:sz="0" w:space="0" w:color="auto"/>
                                                                                        <w:bottom w:val="none" w:sz="0" w:space="0" w:color="auto"/>
                                                                                        <w:right w:val="none" w:sz="0" w:space="0" w:color="auto"/>
                                                                                      </w:divBdr>
                                                                                    </w:div>
                                                                                    <w:div w:id="598366234">
                                                                                      <w:marLeft w:val="0"/>
                                                                                      <w:marRight w:val="0"/>
                                                                                      <w:marTop w:val="0"/>
                                                                                      <w:marBottom w:val="0"/>
                                                                                      <w:divBdr>
                                                                                        <w:top w:val="none" w:sz="0" w:space="0" w:color="auto"/>
                                                                                        <w:left w:val="none" w:sz="0" w:space="0" w:color="auto"/>
                                                                                        <w:bottom w:val="none" w:sz="0" w:space="0" w:color="auto"/>
                                                                                        <w:right w:val="none" w:sz="0" w:space="0" w:color="auto"/>
                                                                                      </w:divBdr>
                                                                                    </w:div>
                                                                                    <w:div w:id="726075858">
                                                                                      <w:marLeft w:val="0"/>
                                                                                      <w:marRight w:val="0"/>
                                                                                      <w:marTop w:val="0"/>
                                                                                      <w:marBottom w:val="0"/>
                                                                                      <w:divBdr>
                                                                                        <w:top w:val="none" w:sz="0" w:space="0" w:color="auto"/>
                                                                                        <w:left w:val="none" w:sz="0" w:space="0" w:color="auto"/>
                                                                                        <w:bottom w:val="none" w:sz="0" w:space="0" w:color="auto"/>
                                                                                        <w:right w:val="none" w:sz="0" w:space="0" w:color="auto"/>
                                                                                      </w:divBdr>
                                                                                    </w:div>
                                                                                    <w:div w:id="891230604">
                                                                                      <w:marLeft w:val="0"/>
                                                                                      <w:marRight w:val="0"/>
                                                                                      <w:marTop w:val="0"/>
                                                                                      <w:marBottom w:val="0"/>
                                                                                      <w:divBdr>
                                                                                        <w:top w:val="none" w:sz="0" w:space="0" w:color="auto"/>
                                                                                        <w:left w:val="none" w:sz="0" w:space="0" w:color="auto"/>
                                                                                        <w:bottom w:val="none" w:sz="0" w:space="0" w:color="auto"/>
                                                                                        <w:right w:val="none" w:sz="0" w:space="0" w:color="auto"/>
                                                                                      </w:divBdr>
                                                                                    </w:div>
                                                                                    <w:div w:id="929123818">
                                                                                      <w:marLeft w:val="0"/>
                                                                                      <w:marRight w:val="0"/>
                                                                                      <w:marTop w:val="0"/>
                                                                                      <w:marBottom w:val="0"/>
                                                                                      <w:divBdr>
                                                                                        <w:top w:val="none" w:sz="0" w:space="0" w:color="auto"/>
                                                                                        <w:left w:val="none" w:sz="0" w:space="0" w:color="auto"/>
                                                                                        <w:bottom w:val="none" w:sz="0" w:space="0" w:color="auto"/>
                                                                                        <w:right w:val="none" w:sz="0" w:space="0" w:color="auto"/>
                                                                                      </w:divBdr>
                                                                                    </w:div>
                                                                                    <w:div w:id="154594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38895">
      <w:bodyDiv w:val="1"/>
      <w:marLeft w:val="0"/>
      <w:marRight w:val="0"/>
      <w:marTop w:val="0"/>
      <w:marBottom w:val="0"/>
      <w:divBdr>
        <w:top w:val="none" w:sz="0" w:space="0" w:color="auto"/>
        <w:left w:val="none" w:sz="0" w:space="0" w:color="auto"/>
        <w:bottom w:val="none" w:sz="0" w:space="0" w:color="auto"/>
        <w:right w:val="none" w:sz="0" w:space="0" w:color="auto"/>
      </w:divBdr>
    </w:div>
    <w:div w:id="201137966">
      <w:bodyDiv w:val="1"/>
      <w:marLeft w:val="0"/>
      <w:marRight w:val="0"/>
      <w:marTop w:val="0"/>
      <w:marBottom w:val="0"/>
      <w:divBdr>
        <w:top w:val="none" w:sz="0" w:space="0" w:color="auto"/>
        <w:left w:val="none" w:sz="0" w:space="0" w:color="auto"/>
        <w:bottom w:val="none" w:sz="0" w:space="0" w:color="auto"/>
        <w:right w:val="none" w:sz="0" w:space="0" w:color="auto"/>
      </w:divBdr>
    </w:div>
    <w:div w:id="201751177">
      <w:bodyDiv w:val="1"/>
      <w:marLeft w:val="0"/>
      <w:marRight w:val="0"/>
      <w:marTop w:val="0"/>
      <w:marBottom w:val="0"/>
      <w:divBdr>
        <w:top w:val="none" w:sz="0" w:space="0" w:color="auto"/>
        <w:left w:val="none" w:sz="0" w:space="0" w:color="auto"/>
        <w:bottom w:val="none" w:sz="0" w:space="0" w:color="auto"/>
        <w:right w:val="none" w:sz="0" w:space="0" w:color="auto"/>
      </w:divBdr>
    </w:div>
    <w:div w:id="213321329">
      <w:bodyDiv w:val="1"/>
      <w:marLeft w:val="0"/>
      <w:marRight w:val="0"/>
      <w:marTop w:val="0"/>
      <w:marBottom w:val="0"/>
      <w:divBdr>
        <w:top w:val="none" w:sz="0" w:space="0" w:color="auto"/>
        <w:left w:val="none" w:sz="0" w:space="0" w:color="auto"/>
        <w:bottom w:val="none" w:sz="0" w:space="0" w:color="auto"/>
        <w:right w:val="none" w:sz="0" w:space="0" w:color="auto"/>
      </w:divBdr>
    </w:div>
    <w:div w:id="232157451">
      <w:bodyDiv w:val="1"/>
      <w:marLeft w:val="0"/>
      <w:marRight w:val="0"/>
      <w:marTop w:val="0"/>
      <w:marBottom w:val="0"/>
      <w:divBdr>
        <w:top w:val="none" w:sz="0" w:space="0" w:color="auto"/>
        <w:left w:val="none" w:sz="0" w:space="0" w:color="auto"/>
        <w:bottom w:val="none" w:sz="0" w:space="0" w:color="auto"/>
        <w:right w:val="none" w:sz="0" w:space="0" w:color="auto"/>
      </w:divBdr>
    </w:div>
    <w:div w:id="249656793">
      <w:bodyDiv w:val="1"/>
      <w:marLeft w:val="0"/>
      <w:marRight w:val="0"/>
      <w:marTop w:val="0"/>
      <w:marBottom w:val="0"/>
      <w:divBdr>
        <w:top w:val="none" w:sz="0" w:space="0" w:color="auto"/>
        <w:left w:val="none" w:sz="0" w:space="0" w:color="auto"/>
        <w:bottom w:val="none" w:sz="0" w:space="0" w:color="auto"/>
        <w:right w:val="none" w:sz="0" w:space="0" w:color="auto"/>
      </w:divBdr>
    </w:div>
    <w:div w:id="271013352">
      <w:bodyDiv w:val="1"/>
      <w:marLeft w:val="0"/>
      <w:marRight w:val="0"/>
      <w:marTop w:val="0"/>
      <w:marBottom w:val="0"/>
      <w:divBdr>
        <w:top w:val="none" w:sz="0" w:space="0" w:color="auto"/>
        <w:left w:val="none" w:sz="0" w:space="0" w:color="auto"/>
        <w:bottom w:val="none" w:sz="0" w:space="0" w:color="auto"/>
        <w:right w:val="none" w:sz="0" w:space="0" w:color="auto"/>
      </w:divBdr>
    </w:div>
    <w:div w:id="276186333">
      <w:bodyDiv w:val="1"/>
      <w:marLeft w:val="0"/>
      <w:marRight w:val="0"/>
      <w:marTop w:val="0"/>
      <w:marBottom w:val="0"/>
      <w:divBdr>
        <w:top w:val="none" w:sz="0" w:space="0" w:color="auto"/>
        <w:left w:val="none" w:sz="0" w:space="0" w:color="auto"/>
        <w:bottom w:val="none" w:sz="0" w:space="0" w:color="auto"/>
        <w:right w:val="none" w:sz="0" w:space="0" w:color="auto"/>
      </w:divBdr>
    </w:div>
    <w:div w:id="283777021">
      <w:bodyDiv w:val="1"/>
      <w:marLeft w:val="0"/>
      <w:marRight w:val="0"/>
      <w:marTop w:val="0"/>
      <w:marBottom w:val="0"/>
      <w:divBdr>
        <w:top w:val="none" w:sz="0" w:space="0" w:color="auto"/>
        <w:left w:val="none" w:sz="0" w:space="0" w:color="auto"/>
        <w:bottom w:val="none" w:sz="0" w:space="0" w:color="auto"/>
        <w:right w:val="none" w:sz="0" w:space="0" w:color="auto"/>
      </w:divBdr>
    </w:div>
    <w:div w:id="349919628">
      <w:bodyDiv w:val="1"/>
      <w:marLeft w:val="0"/>
      <w:marRight w:val="0"/>
      <w:marTop w:val="0"/>
      <w:marBottom w:val="0"/>
      <w:divBdr>
        <w:top w:val="none" w:sz="0" w:space="0" w:color="auto"/>
        <w:left w:val="none" w:sz="0" w:space="0" w:color="auto"/>
        <w:bottom w:val="none" w:sz="0" w:space="0" w:color="auto"/>
        <w:right w:val="none" w:sz="0" w:space="0" w:color="auto"/>
      </w:divBdr>
    </w:div>
    <w:div w:id="366759358">
      <w:marLeft w:val="0"/>
      <w:marRight w:val="0"/>
      <w:marTop w:val="0"/>
      <w:marBottom w:val="0"/>
      <w:divBdr>
        <w:top w:val="none" w:sz="0" w:space="0" w:color="auto"/>
        <w:left w:val="none" w:sz="0" w:space="0" w:color="auto"/>
        <w:bottom w:val="none" w:sz="0" w:space="0" w:color="auto"/>
        <w:right w:val="none" w:sz="0" w:space="0" w:color="auto"/>
      </w:divBdr>
      <w:divsChild>
        <w:div w:id="366759347">
          <w:marLeft w:val="274"/>
          <w:marRight w:val="0"/>
          <w:marTop w:val="0"/>
          <w:marBottom w:val="0"/>
          <w:divBdr>
            <w:top w:val="none" w:sz="0" w:space="0" w:color="auto"/>
            <w:left w:val="none" w:sz="0" w:space="0" w:color="auto"/>
            <w:bottom w:val="none" w:sz="0" w:space="0" w:color="auto"/>
            <w:right w:val="none" w:sz="0" w:space="0" w:color="auto"/>
          </w:divBdr>
        </w:div>
        <w:div w:id="366759348">
          <w:marLeft w:val="86"/>
          <w:marRight w:val="0"/>
          <w:marTop w:val="0"/>
          <w:marBottom w:val="0"/>
          <w:divBdr>
            <w:top w:val="none" w:sz="0" w:space="0" w:color="auto"/>
            <w:left w:val="none" w:sz="0" w:space="0" w:color="auto"/>
            <w:bottom w:val="none" w:sz="0" w:space="0" w:color="auto"/>
            <w:right w:val="none" w:sz="0" w:space="0" w:color="auto"/>
          </w:divBdr>
        </w:div>
        <w:div w:id="366759349">
          <w:marLeft w:val="86"/>
          <w:marRight w:val="0"/>
          <w:marTop w:val="0"/>
          <w:marBottom w:val="0"/>
          <w:divBdr>
            <w:top w:val="none" w:sz="0" w:space="0" w:color="auto"/>
            <w:left w:val="none" w:sz="0" w:space="0" w:color="auto"/>
            <w:bottom w:val="none" w:sz="0" w:space="0" w:color="auto"/>
            <w:right w:val="none" w:sz="0" w:space="0" w:color="auto"/>
          </w:divBdr>
        </w:div>
        <w:div w:id="366759350">
          <w:marLeft w:val="274"/>
          <w:marRight w:val="0"/>
          <w:marTop w:val="0"/>
          <w:marBottom w:val="0"/>
          <w:divBdr>
            <w:top w:val="none" w:sz="0" w:space="0" w:color="auto"/>
            <w:left w:val="none" w:sz="0" w:space="0" w:color="auto"/>
            <w:bottom w:val="none" w:sz="0" w:space="0" w:color="auto"/>
            <w:right w:val="none" w:sz="0" w:space="0" w:color="auto"/>
          </w:divBdr>
        </w:div>
        <w:div w:id="366759351">
          <w:marLeft w:val="86"/>
          <w:marRight w:val="0"/>
          <w:marTop w:val="0"/>
          <w:marBottom w:val="0"/>
          <w:divBdr>
            <w:top w:val="none" w:sz="0" w:space="0" w:color="auto"/>
            <w:left w:val="none" w:sz="0" w:space="0" w:color="auto"/>
            <w:bottom w:val="none" w:sz="0" w:space="0" w:color="auto"/>
            <w:right w:val="none" w:sz="0" w:space="0" w:color="auto"/>
          </w:divBdr>
        </w:div>
        <w:div w:id="366759352">
          <w:marLeft w:val="274"/>
          <w:marRight w:val="0"/>
          <w:marTop w:val="0"/>
          <w:marBottom w:val="0"/>
          <w:divBdr>
            <w:top w:val="none" w:sz="0" w:space="0" w:color="auto"/>
            <w:left w:val="none" w:sz="0" w:space="0" w:color="auto"/>
            <w:bottom w:val="none" w:sz="0" w:space="0" w:color="auto"/>
            <w:right w:val="none" w:sz="0" w:space="0" w:color="auto"/>
          </w:divBdr>
        </w:div>
        <w:div w:id="366759353">
          <w:marLeft w:val="86"/>
          <w:marRight w:val="0"/>
          <w:marTop w:val="0"/>
          <w:marBottom w:val="0"/>
          <w:divBdr>
            <w:top w:val="none" w:sz="0" w:space="0" w:color="auto"/>
            <w:left w:val="none" w:sz="0" w:space="0" w:color="auto"/>
            <w:bottom w:val="none" w:sz="0" w:space="0" w:color="auto"/>
            <w:right w:val="none" w:sz="0" w:space="0" w:color="auto"/>
          </w:divBdr>
        </w:div>
        <w:div w:id="366759354">
          <w:marLeft w:val="86"/>
          <w:marRight w:val="0"/>
          <w:marTop w:val="0"/>
          <w:marBottom w:val="0"/>
          <w:divBdr>
            <w:top w:val="none" w:sz="0" w:space="0" w:color="auto"/>
            <w:left w:val="none" w:sz="0" w:space="0" w:color="auto"/>
            <w:bottom w:val="none" w:sz="0" w:space="0" w:color="auto"/>
            <w:right w:val="none" w:sz="0" w:space="0" w:color="auto"/>
          </w:divBdr>
        </w:div>
        <w:div w:id="366759355">
          <w:marLeft w:val="274"/>
          <w:marRight w:val="0"/>
          <w:marTop w:val="0"/>
          <w:marBottom w:val="0"/>
          <w:divBdr>
            <w:top w:val="none" w:sz="0" w:space="0" w:color="auto"/>
            <w:left w:val="none" w:sz="0" w:space="0" w:color="auto"/>
            <w:bottom w:val="none" w:sz="0" w:space="0" w:color="auto"/>
            <w:right w:val="none" w:sz="0" w:space="0" w:color="auto"/>
          </w:divBdr>
        </w:div>
        <w:div w:id="366759356">
          <w:marLeft w:val="86"/>
          <w:marRight w:val="0"/>
          <w:marTop w:val="0"/>
          <w:marBottom w:val="0"/>
          <w:divBdr>
            <w:top w:val="none" w:sz="0" w:space="0" w:color="auto"/>
            <w:left w:val="none" w:sz="0" w:space="0" w:color="auto"/>
            <w:bottom w:val="none" w:sz="0" w:space="0" w:color="auto"/>
            <w:right w:val="none" w:sz="0" w:space="0" w:color="auto"/>
          </w:divBdr>
        </w:div>
        <w:div w:id="366759357">
          <w:marLeft w:val="274"/>
          <w:marRight w:val="0"/>
          <w:marTop w:val="0"/>
          <w:marBottom w:val="0"/>
          <w:divBdr>
            <w:top w:val="none" w:sz="0" w:space="0" w:color="auto"/>
            <w:left w:val="none" w:sz="0" w:space="0" w:color="auto"/>
            <w:bottom w:val="none" w:sz="0" w:space="0" w:color="auto"/>
            <w:right w:val="none" w:sz="0" w:space="0" w:color="auto"/>
          </w:divBdr>
        </w:div>
        <w:div w:id="366759359">
          <w:marLeft w:val="274"/>
          <w:marRight w:val="0"/>
          <w:marTop w:val="0"/>
          <w:marBottom w:val="0"/>
          <w:divBdr>
            <w:top w:val="none" w:sz="0" w:space="0" w:color="auto"/>
            <w:left w:val="none" w:sz="0" w:space="0" w:color="auto"/>
            <w:bottom w:val="none" w:sz="0" w:space="0" w:color="auto"/>
            <w:right w:val="none" w:sz="0" w:space="0" w:color="auto"/>
          </w:divBdr>
        </w:div>
      </w:divsChild>
    </w:div>
    <w:div w:id="384304876">
      <w:bodyDiv w:val="1"/>
      <w:marLeft w:val="0"/>
      <w:marRight w:val="0"/>
      <w:marTop w:val="0"/>
      <w:marBottom w:val="0"/>
      <w:divBdr>
        <w:top w:val="none" w:sz="0" w:space="0" w:color="auto"/>
        <w:left w:val="none" w:sz="0" w:space="0" w:color="auto"/>
        <w:bottom w:val="none" w:sz="0" w:space="0" w:color="auto"/>
        <w:right w:val="none" w:sz="0" w:space="0" w:color="auto"/>
      </w:divBdr>
    </w:div>
    <w:div w:id="445974723">
      <w:bodyDiv w:val="1"/>
      <w:marLeft w:val="0"/>
      <w:marRight w:val="0"/>
      <w:marTop w:val="0"/>
      <w:marBottom w:val="0"/>
      <w:divBdr>
        <w:top w:val="none" w:sz="0" w:space="0" w:color="auto"/>
        <w:left w:val="none" w:sz="0" w:space="0" w:color="auto"/>
        <w:bottom w:val="none" w:sz="0" w:space="0" w:color="auto"/>
        <w:right w:val="none" w:sz="0" w:space="0" w:color="auto"/>
      </w:divBdr>
    </w:div>
    <w:div w:id="474416807">
      <w:bodyDiv w:val="1"/>
      <w:marLeft w:val="0"/>
      <w:marRight w:val="0"/>
      <w:marTop w:val="0"/>
      <w:marBottom w:val="0"/>
      <w:divBdr>
        <w:top w:val="none" w:sz="0" w:space="0" w:color="auto"/>
        <w:left w:val="none" w:sz="0" w:space="0" w:color="auto"/>
        <w:bottom w:val="none" w:sz="0" w:space="0" w:color="auto"/>
        <w:right w:val="none" w:sz="0" w:space="0" w:color="auto"/>
      </w:divBdr>
    </w:div>
    <w:div w:id="476999637">
      <w:bodyDiv w:val="1"/>
      <w:marLeft w:val="0"/>
      <w:marRight w:val="0"/>
      <w:marTop w:val="0"/>
      <w:marBottom w:val="0"/>
      <w:divBdr>
        <w:top w:val="none" w:sz="0" w:space="0" w:color="auto"/>
        <w:left w:val="none" w:sz="0" w:space="0" w:color="auto"/>
        <w:bottom w:val="none" w:sz="0" w:space="0" w:color="auto"/>
        <w:right w:val="none" w:sz="0" w:space="0" w:color="auto"/>
      </w:divBdr>
    </w:div>
    <w:div w:id="488131219">
      <w:bodyDiv w:val="1"/>
      <w:marLeft w:val="0"/>
      <w:marRight w:val="0"/>
      <w:marTop w:val="0"/>
      <w:marBottom w:val="0"/>
      <w:divBdr>
        <w:top w:val="none" w:sz="0" w:space="0" w:color="auto"/>
        <w:left w:val="none" w:sz="0" w:space="0" w:color="auto"/>
        <w:bottom w:val="none" w:sz="0" w:space="0" w:color="auto"/>
        <w:right w:val="none" w:sz="0" w:space="0" w:color="auto"/>
      </w:divBdr>
    </w:div>
    <w:div w:id="510680693">
      <w:bodyDiv w:val="1"/>
      <w:marLeft w:val="0"/>
      <w:marRight w:val="0"/>
      <w:marTop w:val="0"/>
      <w:marBottom w:val="0"/>
      <w:divBdr>
        <w:top w:val="none" w:sz="0" w:space="0" w:color="auto"/>
        <w:left w:val="none" w:sz="0" w:space="0" w:color="auto"/>
        <w:bottom w:val="none" w:sz="0" w:space="0" w:color="auto"/>
        <w:right w:val="none" w:sz="0" w:space="0" w:color="auto"/>
      </w:divBdr>
    </w:div>
    <w:div w:id="525562750">
      <w:bodyDiv w:val="1"/>
      <w:marLeft w:val="0"/>
      <w:marRight w:val="0"/>
      <w:marTop w:val="0"/>
      <w:marBottom w:val="0"/>
      <w:divBdr>
        <w:top w:val="none" w:sz="0" w:space="0" w:color="auto"/>
        <w:left w:val="none" w:sz="0" w:space="0" w:color="auto"/>
        <w:bottom w:val="none" w:sz="0" w:space="0" w:color="auto"/>
        <w:right w:val="none" w:sz="0" w:space="0" w:color="auto"/>
      </w:divBdr>
    </w:div>
    <w:div w:id="528833346">
      <w:bodyDiv w:val="1"/>
      <w:marLeft w:val="0"/>
      <w:marRight w:val="0"/>
      <w:marTop w:val="0"/>
      <w:marBottom w:val="0"/>
      <w:divBdr>
        <w:top w:val="none" w:sz="0" w:space="0" w:color="auto"/>
        <w:left w:val="none" w:sz="0" w:space="0" w:color="auto"/>
        <w:bottom w:val="none" w:sz="0" w:space="0" w:color="auto"/>
        <w:right w:val="none" w:sz="0" w:space="0" w:color="auto"/>
      </w:divBdr>
    </w:div>
    <w:div w:id="546452399">
      <w:bodyDiv w:val="1"/>
      <w:marLeft w:val="0"/>
      <w:marRight w:val="0"/>
      <w:marTop w:val="0"/>
      <w:marBottom w:val="0"/>
      <w:divBdr>
        <w:top w:val="none" w:sz="0" w:space="0" w:color="auto"/>
        <w:left w:val="none" w:sz="0" w:space="0" w:color="auto"/>
        <w:bottom w:val="none" w:sz="0" w:space="0" w:color="auto"/>
        <w:right w:val="none" w:sz="0" w:space="0" w:color="auto"/>
      </w:divBdr>
    </w:div>
    <w:div w:id="559631881">
      <w:bodyDiv w:val="1"/>
      <w:marLeft w:val="0"/>
      <w:marRight w:val="0"/>
      <w:marTop w:val="0"/>
      <w:marBottom w:val="0"/>
      <w:divBdr>
        <w:top w:val="none" w:sz="0" w:space="0" w:color="auto"/>
        <w:left w:val="none" w:sz="0" w:space="0" w:color="auto"/>
        <w:bottom w:val="none" w:sz="0" w:space="0" w:color="auto"/>
        <w:right w:val="none" w:sz="0" w:space="0" w:color="auto"/>
      </w:divBdr>
    </w:div>
    <w:div w:id="606082037">
      <w:bodyDiv w:val="1"/>
      <w:marLeft w:val="0"/>
      <w:marRight w:val="0"/>
      <w:marTop w:val="0"/>
      <w:marBottom w:val="0"/>
      <w:divBdr>
        <w:top w:val="none" w:sz="0" w:space="0" w:color="auto"/>
        <w:left w:val="none" w:sz="0" w:space="0" w:color="auto"/>
        <w:bottom w:val="none" w:sz="0" w:space="0" w:color="auto"/>
        <w:right w:val="none" w:sz="0" w:space="0" w:color="auto"/>
      </w:divBdr>
    </w:div>
    <w:div w:id="612831131">
      <w:bodyDiv w:val="1"/>
      <w:marLeft w:val="0"/>
      <w:marRight w:val="0"/>
      <w:marTop w:val="0"/>
      <w:marBottom w:val="0"/>
      <w:divBdr>
        <w:top w:val="none" w:sz="0" w:space="0" w:color="auto"/>
        <w:left w:val="none" w:sz="0" w:space="0" w:color="auto"/>
        <w:bottom w:val="none" w:sz="0" w:space="0" w:color="auto"/>
        <w:right w:val="none" w:sz="0" w:space="0" w:color="auto"/>
      </w:divBdr>
    </w:div>
    <w:div w:id="620186317">
      <w:bodyDiv w:val="1"/>
      <w:marLeft w:val="0"/>
      <w:marRight w:val="0"/>
      <w:marTop w:val="0"/>
      <w:marBottom w:val="0"/>
      <w:divBdr>
        <w:top w:val="none" w:sz="0" w:space="0" w:color="auto"/>
        <w:left w:val="none" w:sz="0" w:space="0" w:color="auto"/>
        <w:bottom w:val="none" w:sz="0" w:space="0" w:color="auto"/>
        <w:right w:val="none" w:sz="0" w:space="0" w:color="auto"/>
      </w:divBdr>
    </w:div>
    <w:div w:id="648830112">
      <w:bodyDiv w:val="1"/>
      <w:marLeft w:val="0"/>
      <w:marRight w:val="0"/>
      <w:marTop w:val="0"/>
      <w:marBottom w:val="0"/>
      <w:divBdr>
        <w:top w:val="none" w:sz="0" w:space="0" w:color="auto"/>
        <w:left w:val="none" w:sz="0" w:space="0" w:color="auto"/>
        <w:bottom w:val="none" w:sz="0" w:space="0" w:color="auto"/>
        <w:right w:val="none" w:sz="0" w:space="0" w:color="auto"/>
      </w:divBdr>
    </w:div>
    <w:div w:id="650328464">
      <w:bodyDiv w:val="1"/>
      <w:marLeft w:val="0"/>
      <w:marRight w:val="0"/>
      <w:marTop w:val="0"/>
      <w:marBottom w:val="0"/>
      <w:divBdr>
        <w:top w:val="none" w:sz="0" w:space="0" w:color="auto"/>
        <w:left w:val="none" w:sz="0" w:space="0" w:color="auto"/>
        <w:bottom w:val="none" w:sz="0" w:space="0" w:color="auto"/>
        <w:right w:val="none" w:sz="0" w:space="0" w:color="auto"/>
      </w:divBdr>
    </w:div>
    <w:div w:id="655258600">
      <w:bodyDiv w:val="1"/>
      <w:marLeft w:val="0"/>
      <w:marRight w:val="0"/>
      <w:marTop w:val="0"/>
      <w:marBottom w:val="0"/>
      <w:divBdr>
        <w:top w:val="none" w:sz="0" w:space="0" w:color="auto"/>
        <w:left w:val="none" w:sz="0" w:space="0" w:color="auto"/>
        <w:bottom w:val="none" w:sz="0" w:space="0" w:color="auto"/>
        <w:right w:val="none" w:sz="0" w:space="0" w:color="auto"/>
      </w:divBdr>
    </w:div>
    <w:div w:id="668220216">
      <w:bodyDiv w:val="1"/>
      <w:marLeft w:val="0"/>
      <w:marRight w:val="0"/>
      <w:marTop w:val="0"/>
      <w:marBottom w:val="0"/>
      <w:divBdr>
        <w:top w:val="none" w:sz="0" w:space="0" w:color="auto"/>
        <w:left w:val="none" w:sz="0" w:space="0" w:color="auto"/>
        <w:bottom w:val="none" w:sz="0" w:space="0" w:color="auto"/>
        <w:right w:val="none" w:sz="0" w:space="0" w:color="auto"/>
      </w:divBdr>
      <w:divsChild>
        <w:div w:id="209191850">
          <w:marLeft w:val="0"/>
          <w:marRight w:val="0"/>
          <w:marTop w:val="0"/>
          <w:marBottom w:val="0"/>
          <w:divBdr>
            <w:top w:val="none" w:sz="0" w:space="0" w:color="auto"/>
            <w:left w:val="none" w:sz="0" w:space="0" w:color="auto"/>
            <w:bottom w:val="none" w:sz="0" w:space="0" w:color="auto"/>
            <w:right w:val="none" w:sz="0" w:space="0" w:color="auto"/>
          </w:divBdr>
        </w:div>
      </w:divsChild>
    </w:div>
    <w:div w:id="679740570">
      <w:bodyDiv w:val="1"/>
      <w:marLeft w:val="0"/>
      <w:marRight w:val="0"/>
      <w:marTop w:val="0"/>
      <w:marBottom w:val="0"/>
      <w:divBdr>
        <w:top w:val="none" w:sz="0" w:space="0" w:color="auto"/>
        <w:left w:val="none" w:sz="0" w:space="0" w:color="auto"/>
        <w:bottom w:val="none" w:sz="0" w:space="0" w:color="auto"/>
        <w:right w:val="none" w:sz="0" w:space="0" w:color="auto"/>
      </w:divBdr>
    </w:div>
    <w:div w:id="699016090">
      <w:bodyDiv w:val="1"/>
      <w:marLeft w:val="0"/>
      <w:marRight w:val="0"/>
      <w:marTop w:val="0"/>
      <w:marBottom w:val="0"/>
      <w:divBdr>
        <w:top w:val="none" w:sz="0" w:space="0" w:color="auto"/>
        <w:left w:val="none" w:sz="0" w:space="0" w:color="auto"/>
        <w:bottom w:val="none" w:sz="0" w:space="0" w:color="auto"/>
        <w:right w:val="none" w:sz="0" w:space="0" w:color="auto"/>
      </w:divBdr>
    </w:div>
    <w:div w:id="707800087">
      <w:bodyDiv w:val="1"/>
      <w:marLeft w:val="0"/>
      <w:marRight w:val="0"/>
      <w:marTop w:val="0"/>
      <w:marBottom w:val="0"/>
      <w:divBdr>
        <w:top w:val="none" w:sz="0" w:space="0" w:color="auto"/>
        <w:left w:val="none" w:sz="0" w:space="0" w:color="auto"/>
        <w:bottom w:val="none" w:sz="0" w:space="0" w:color="auto"/>
        <w:right w:val="none" w:sz="0" w:space="0" w:color="auto"/>
      </w:divBdr>
    </w:div>
    <w:div w:id="716709924">
      <w:bodyDiv w:val="1"/>
      <w:marLeft w:val="0"/>
      <w:marRight w:val="0"/>
      <w:marTop w:val="0"/>
      <w:marBottom w:val="0"/>
      <w:divBdr>
        <w:top w:val="none" w:sz="0" w:space="0" w:color="auto"/>
        <w:left w:val="none" w:sz="0" w:space="0" w:color="auto"/>
        <w:bottom w:val="none" w:sz="0" w:space="0" w:color="auto"/>
        <w:right w:val="none" w:sz="0" w:space="0" w:color="auto"/>
      </w:divBdr>
    </w:div>
    <w:div w:id="724334759">
      <w:bodyDiv w:val="1"/>
      <w:marLeft w:val="0"/>
      <w:marRight w:val="0"/>
      <w:marTop w:val="0"/>
      <w:marBottom w:val="0"/>
      <w:divBdr>
        <w:top w:val="none" w:sz="0" w:space="0" w:color="auto"/>
        <w:left w:val="none" w:sz="0" w:space="0" w:color="auto"/>
        <w:bottom w:val="none" w:sz="0" w:space="0" w:color="auto"/>
        <w:right w:val="none" w:sz="0" w:space="0" w:color="auto"/>
      </w:divBdr>
    </w:div>
    <w:div w:id="737094702">
      <w:bodyDiv w:val="1"/>
      <w:marLeft w:val="0"/>
      <w:marRight w:val="0"/>
      <w:marTop w:val="0"/>
      <w:marBottom w:val="0"/>
      <w:divBdr>
        <w:top w:val="none" w:sz="0" w:space="0" w:color="auto"/>
        <w:left w:val="none" w:sz="0" w:space="0" w:color="auto"/>
        <w:bottom w:val="none" w:sz="0" w:space="0" w:color="auto"/>
        <w:right w:val="none" w:sz="0" w:space="0" w:color="auto"/>
      </w:divBdr>
    </w:div>
    <w:div w:id="758521197">
      <w:bodyDiv w:val="1"/>
      <w:marLeft w:val="0"/>
      <w:marRight w:val="0"/>
      <w:marTop w:val="0"/>
      <w:marBottom w:val="0"/>
      <w:divBdr>
        <w:top w:val="none" w:sz="0" w:space="0" w:color="auto"/>
        <w:left w:val="none" w:sz="0" w:space="0" w:color="auto"/>
        <w:bottom w:val="none" w:sz="0" w:space="0" w:color="auto"/>
        <w:right w:val="none" w:sz="0" w:space="0" w:color="auto"/>
      </w:divBdr>
    </w:div>
    <w:div w:id="764573124">
      <w:bodyDiv w:val="1"/>
      <w:marLeft w:val="0"/>
      <w:marRight w:val="0"/>
      <w:marTop w:val="0"/>
      <w:marBottom w:val="0"/>
      <w:divBdr>
        <w:top w:val="none" w:sz="0" w:space="0" w:color="auto"/>
        <w:left w:val="none" w:sz="0" w:space="0" w:color="auto"/>
        <w:bottom w:val="none" w:sz="0" w:space="0" w:color="auto"/>
        <w:right w:val="none" w:sz="0" w:space="0" w:color="auto"/>
      </w:divBdr>
    </w:div>
    <w:div w:id="787432050">
      <w:bodyDiv w:val="1"/>
      <w:marLeft w:val="0"/>
      <w:marRight w:val="0"/>
      <w:marTop w:val="0"/>
      <w:marBottom w:val="0"/>
      <w:divBdr>
        <w:top w:val="none" w:sz="0" w:space="0" w:color="auto"/>
        <w:left w:val="none" w:sz="0" w:space="0" w:color="auto"/>
        <w:bottom w:val="none" w:sz="0" w:space="0" w:color="auto"/>
        <w:right w:val="none" w:sz="0" w:space="0" w:color="auto"/>
      </w:divBdr>
    </w:div>
    <w:div w:id="796290659">
      <w:bodyDiv w:val="1"/>
      <w:marLeft w:val="0"/>
      <w:marRight w:val="0"/>
      <w:marTop w:val="0"/>
      <w:marBottom w:val="0"/>
      <w:divBdr>
        <w:top w:val="none" w:sz="0" w:space="0" w:color="auto"/>
        <w:left w:val="none" w:sz="0" w:space="0" w:color="auto"/>
        <w:bottom w:val="none" w:sz="0" w:space="0" w:color="auto"/>
        <w:right w:val="none" w:sz="0" w:space="0" w:color="auto"/>
      </w:divBdr>
    </w:div>
    <w:div w:id="796411743">
      <w:bodyDiv w:val="1"/>
      <w:marLeft w:val="0"/>
      <w:marRight w:val="0"/>
      <w:marTop w:val="0"/>
      <w:marBottom w:val="0"/>
      <w:divBdr>
        <w:top w:val="none" w:sz="0" w:space="0" w:color="auto"/>
        <w:left w:val="none" w:sz="0" w:space="0" w:color="auto"/>
        <w:bottom w:val="none" w:sz="0" w:space="0" w:color="auto"/>
        <w:right w:val="none" w:sz="0" w:space="0" w:color="auto"/>
      </w:divBdr>
    </w:div>
    <w:div w:id="807868231">
      <w:bodyDiv w:val="1"/>
      <w:marLeft w:val="0"/>
      <w:marRight w:val="0"/>
      <w:marTop w:val="0"/>
      <w:marBottom w:val="0"/>
      <w:divBdr>
        <w:top w:val="none" w:sz="0" w:space="0" w:color="auto"/>
        <w:left w:val="none" w:sz="0" w:space="0" w:color="auto"/>
        <w:bottom w:val="none" w:sz="0" w:space="0" w:color="auto"/>
        <w:right w:val="none" w:sz="0" w:space="0" w:color="auto"/>
      </w:divBdr>
    </w:div>
    <w:div w:id="827940845">
      <w:bodyDiv w:val="1"/>
      <w:marLeft w:val="0"/>
      <w:marRight w:val="0"/>
      <w:marTop w:val="0"/>
      <w:marBottom w:val="0"/>
      <w:divBdr>
        <w:top w:val="none" w:sz="0" w:space="0" w:color="auto"/>
        <w:left w:val="none" w:sz="0" w:space="0" w:color="auto"/>
        <w:bottom w:val="none" w:sz="0" w:space="0" w:color="auto"/>
        <w:right w:val="none" w:sz="0" w:space="0" w:color="auto"/>
      </w:divBdr>
      <w:divsChild>
        <w:div w:id="1333023401">
          <w:marLeft w:val="0"/>
          <w:marRight w:val="0"/>
          <w:marTop w:val="100"/>
          <w:marBottom w:val="100"/>
          <w:divBdr>
            <w:top w:val="none" w:sz="0" w:space="0" w:color="auto"/>
            <w:left w:val="none" w:sz="0" w:space="0" w:color="auto"/>
            <w:bottom w:val="none" w:sz="0" w:space="0" w:color="auto"/>
            <w:right w:val="none" w:sz="0" w:space="0" w:color="auto"/>
          </w:divBdr>
          <w:divsChild>
            <w:div w:id="1216550956">
              <w:marLeft w:val="0"/>
              <w:marRight w:val="0"/>
              <w:marTop w:val="0"/>
              <w:marBottom w:val="0"/>
              <w:divBdr>
                <w:top w:val="none" w:sz="0" w:space="0" w:color="auto"/>
                <w:left w:val="none" w:sz="0" w:space="0" w:color="auto"/>
                <w:bottom w:val="none" w:sz="0" w:space="0" w:color="auto"/>
                <w:right w:val="none" w:sz="0" w:space="0" w:color="auto"/>
              </w:divBdr>
              <w:divsChild>
                <w:div w:id="1126503414">
                  <w:marLeft w:val="0"/>
                  <w:marRight w:val="0"/>
                  <w:marTop w:val="0"/>
                  <w:marBottom w:val="0"/>
                  <w:divBdr>
                    <w:top w:val="none" w:sz="0" w:space="0" w:color="auto"/>
                    <w:left w:val="none" w:sz="0" w:space="0" w:color="auto"/>
                    <w:bottom w:val="none" w:sz="0" w:space="0" w:color="auto"/>
                    <w:right w:val="none" w:sz="0" w:space="0" w:color="auto"/>
                  </w:divBdr>
                  <w:divsChild>
                    <w:div w:id="1995839822">
                      <w:marLeft w:val="0"/>
                      <w:marRight w:val="0"/>
                      <w:marTop w:val="100"/>
                      <w:marBottom w:val="100"/>
                      <w:divBdr>
                        <w:top w:val="none" w:sz="0" w:space="0" w:color="auto"/>
                        <w:left w:val="none" w:sz="0" w:space="0" w:color="auto"/>
                        <w:bottom w:val="none" w:sz="0" w:space="0" w:color="auto"/>
                        <w:right w:val="none" w:sz="0" w:space="0" w:color="auto"/>
                      </w:divBdr>
                      <w:divsChild>
                        <w:div w:id="2130851356">
                          <w:marLeft w:val="0"/>
                          <w:marRight w:val="-14400"/>
                          <w:marTop w:val="0"/>
                          <w:marBottom w:val="0"/>
                          <w:divBdr>
                            <w:top w:val="none" w:sz="0" w:space="0" w:color="auto"/>
                            <w:left w:val="none" w:sz="0" w:space="0" w:color="auto"/>
                            <w:bottom w:val="none" w:sz="0" w:space="0" w:color="auto"/>
                            <w:right w:val="none" w:sz="0" w:space="0" w:color="auto"/>
                          </w:divBdr>
                          <w:divsChild>
                            <w:div w:id="1814758887">
                              <w:marLeft w:val="0"/>
                              <w:marRight w:val="0"/>
                              <w:marTop w:val="0"/>
                              <w:marBottom w:val="0"/>
                              <w:divBdr>
                                <w:top w:val="none" w:sz="0" w:space="0" w:color="auto"/>
                                <w:left w:val="none" w:sz="0" w:space="0" w:color="auto"/>
                                <w:bottom w:val="none" w:sz="0" w:space="0" w:color="auto"/>
                                <w:right w:val="none" w:sz="0" w:space="0" w:color="auto"/>
                              </w:divBdr>
                              <w:divsChild>
                                <w:div w:id="766081195">
                                  <w:marLeft w:val="0"/>
                                  <w:marRight w:val="0"/>
                                  <w:marTop w:val="0"/>
                                  <w:marBottom w:val="0"/>
                                  <w:divBdr>
                                    <w:top w:val="none" w:sz="0" w:space="0" w:color="auto"/>
                                    <w:left w:val="none" w:sz="0" w:space="0" w:color="auto"/>
                                    <w:bottom w:val="none" w:sz="0" w:space="0" w:color="auto"/>
                                    <w:right w:val="none" w:sz="0" w:space="0" w:color="auto"/>
                                  </w:divBdr>
                                  <w:divsChild>
                                    <w:div w:id="1844130293">
                                      <w:marLeft w:val="150"/>
                                      <w:marRight w:val="150"/>
                                      <w:marTop w:val="0"/>
                                      <w:marBottom w:val="0"/>
                                      <w:divBdr>
                                        <w:top w:val="none" w:sz="0" w:space="0" w:color="auto"/>
                                        <w:left w:val="none" w:sz="0" w:space="0" w:color="auto"/>
                                        <w:bottom w:val="none" w:sz="0" w:space="0" w:color="auto"/>
                                        <w:right w:val="none" w:sz="0" w:space="0" w:color="auto"/>
                                      </w:divBdr>
                                      <w:divsChild>
                                        <w:div w:id="664865892">
                                          <w:marLeft w:val="0"/>
                                          <w:marRight w:val="0"/>
                                          <w:marTop w:val="0"/>
                                          <w:marBottom w:val="0"/>
                                          <w:divBdr>
                                            <w:top w:val="none" w:sz="0" w:space="0" w:color="auto"/>
                                            <w:left w:val="none" w:sz="0" w:space="0" w:color="auto"/>
                                            <w:bottom w:val="none" w:sz="0" w:space="0" w:color="auto"/>
                                            <w:right w:val="none" w:sz="0" w:space="0" w:color="auto"/>
                                          </w:divBdr>
                                          <w:divsChild>
                                            <w:div w:id="5929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704196">
      <w:bodyDiv w:val="1"/>
      <w:marLeft w:val="0"/>
      <w:marRight w:val="0"/>
      <w:marTop w:val="0"/>
      <w:marBottom w:val="0"/>
      <w:divBdr>
        <w:top w:val="none" w:sz="0" w:space="0" w:color="auto"/>
        <w:left w:val="none" w:sz="0" w:space="0" w:color="auto"/>
        <w:bottom w:val="none" w:sz="0" w:space="0" w:color="auto"/>
        <w:right w:val="none" w:sz="0" w:space="0" w:color="auto"/>
      </w:divBdr>
    </w:div>
    <w:div w:id="842672654">
      <w:bodyDiv w:val="1"/>
      <w:marLeft w:val="0"/>
      <w:marRight w:val="0"/>
      <w:marTop w:val="0"/>
      <w:marBottom w:val="0"/>
      <w:divBdr>
        <w:top w:val="none" w:sz="0" w:space="0" w:color="auto"/>
        <w:left w:val="none" w:sz="0" w:space="0" w:color="auto"/>
        <w:bottom w:val="none" w:sz="0" w:space="0" w:color="auto"/>
        <w:right w:val="none" w:sz="0" w:space="0" w:color="auto"/>
      </w:divBdr>
    </w:div>
    <w:div w:id="874587051">
      <w:bodyDiv w:val="1"/>
      <w:marLeft w:val="0"/>
      <w:marRight w:val="0"/>
      <w:marTop w:val="0"/>
      <w:marBottom w:val="0"/>
      <w:divBdr>
        <w:top w:val="none" w:sz="0" w:space="0" w:color="auto"/>
        <w:left w:val="none" w:sz="0" w:space="0" w:color="auto"/>
        <w:bottom w:val="none" w:sz="0" w:space="0" w:color="auto"/>
        <w:right w:val="none" w:sz="0" w:space="0" w:color="auto"/>
      </w:divBdr>
    </w:div>
    <w:div w:id="909271938">
      <w:bodyDiv w:val="1"/>
      <w:marLeft w:val="0"/>
      <w:marRight w:val="0"/>
      <w:marTop w:val="0"/>
      <w:marBottom w:val="0"/>
      <w:divBdr>
        <w:top w:val="none" w:sz="0" w:space="0" w:color="auto"/>
        <w:left w:val="none" w:sz="0" w:space="0" w:color="auto"/>
        <w:bottom w:val="none" w:sz="0" w:space="0" w:color="auto"/>
        <w:right w:val="none" w:sz="0" w:space="0" w:color="auto"/>
      </w:divBdr>
    </w:div>
    <w:div w:id="912424444">
      <w:bodyDiv w:val="1"/>
      <w:marLeft w:val="0"/>
      <w:marRight w:val="0"/>
      <w:marTop w:val="0"/>
      <w:marBottom w:val="0"/>
      <w:divBdr>
        <w:top w:val="none" w:sz="0" w:space="0" w:color="auto"/>
        <w:left w:val="none" w:sz="0" w:space="0" w:color="auto"/>
        <w:bottom w:val="none" w:sz="0" w:space="0" w:color="auto"/>
        <w:right w:val="none" w:sz="0" w:space="0" w:color="auto"/>
      </w:divBdr>
    </w:div>
    <w:div w:id="981274175">
      <w:bodyDiv w:val="1"/>
      <w:marLeft w:val="0"/>
      <w:marRight w:val="0"/>
      <w:marTop w:val="0"/>
      <w:marBottom w:val="0"/>
      <w:divBdr>
        <w:top w:val="none" w:sz="0" w:space="0" w:color="auto"/>
        <w:left w:val="none" w:sz="0" w:space="0" w:color="auto"/>
        <w:bottom w:val="none" w:sz="0" w:space="0" w:color="auto"/>
        <w:right w:val="none" w:sz="0" w:space="0" w:color="auto"/>
      </w:divBdr>
    </w:div>
    <w:div w:id="1009287007">
      <w:bodyDiv w:val="1"/>
      <w:marLeft w:val="0"/>
      <w:marRight w:val="0"/>
      <w:marTop w:val="0"/>
      <w:marBottom w:val="0"/>
      <w:divBdr>
        <w:top w:val="none" w:sz="0" w:space="0" w:color="auto"/>
        <w:left w:val="none" w:sz="0" w:space="0" w:color="auto"/>
        <w:bottom w:val="none" w:sz="0" w:space="0" w:color="auto"/>
        <w:right w:val="none" w:sz="0" w:space="0" w:color="auto"/>
      </w:divBdr>
    </w:div>
    <w:div w:id="1018311877">
      <w:bodyDiv w:val="1"/>
      <w:marLeft w:val="0"/>
      <w:marRight w:val="0"/>
      <w:marTop w:val="0"/>
      <w:marBottom w:val="0"/>
      <w:divBdr>
        <w:top w:val="none" w:sz="0" w:space="0" w:color="auto"/>
        <w:left w:val="none" w:sz="0" w:space="0" w:color="auto"/>
        <w:bottom w:val="none" w:sz="0" w:space="0" w:color="auto"/>
        <w:right w:val="none" w:sz="0" w:space="0" w:color="auto"/>
      </w:divBdr>
    </w:div>
    <w:div w:id="1055006530">
      <w:bodyDiv w:val="1"/>
      <w:marLeft w:val="0"/>
      <w:marRight w:val="0"/>
      <w:marTop w:val="0"/>
      <w:marBottom w:val="0"/>
      <w:divBdr>
        <w:top w:val="none" w:sz="0" w:space="0" w:color="auto"/>
        <w:left w:val="none" w:sz="0" w:space="0" w:color="auto"/>
        <w:bottom w:val="none" w:sz="0" w:space="0" w:color="auto"/>
        <w:right w:val="none" w:sz="0" w:space="0" w:color="auto"/>
      </w:divBdr>
    </w:div>
    <w:div w:id="1061561573">
      <w:bodyDiv w:val="1"/>
      <w:marLeft w:val="0"/>
      <w:marRight w:val="0"/>
      <w:marTop w:val="0"/>
      <w:marBottom w:val="0"/>
      <w:divBdr>
        <w:top w:val="none" w:sz="0" w:space="0" w:color="auto"/>
        <w:left w:val="none" w:sz="0" w:space="0" w:color="auto"/>
        <w:bottom w:val="none" w:sz="0" w:space="0" w:color="auto"/>
        <w:right w:val="none" w:sz="0" w:space="0" w:color="auto"/>
      </w:divBdr>
    </w:div>
    <w:div w:id="1080181115">
      <w:bodyDiv w:val="1"/>
      <w:marLeft w:val="0"/>
      <w:marRight w:val="0"/>
      <w:marTop w:val="0"/>
      <w:marBottom w:val="0"/>
      <w:divBdr>
        <w:top w:val="none" w:sz="0" w:space="0" w:color="auto"/>
        <w:left w:val="none" w:sz="0" w:space="0" w:color="auto"/>
        <w:bottom w:val="none" w:sz="0" w:space="0" w:color="auto"/>
        <w:right w:val="none" w:sz="0" w:space="0" w:color="auto"/>
      </w:divBdr>
    </w:div>
    <w:div w:id="1099834928">
      <w:bodyDiv w:val="1"/>
      <w:marLeft w:val="0"/>
      <w:marRight w:val="0"/>
      <w:marTop w:val="0"/>
      <w:marBottom w:val="0"/>
      <w:divBdr>
        <w:top w:val="none" w:sz="0" w:space="0" w:color="auto"/>
        <w:left w:val="none" w:sz="0" w:space="0" w:color="auto"/>
        <w:bottom w:val="none" w:sz="0" w:space="0" w:color="auto"/>
        <w:right w:val="none" w:sz="0" w:space="0" w:color="auto"/>
      </w:divBdr>
    </w:div>
    <w:div w:id="1121461362">
      <w:bodyDiv w:val="1"/>
      <w:marLeft w:val="0"/>
      <w:marRight w:val="0"/>
      <w:marTop w:val="0"/>
      <w:marBottom w:val="0"/>
      <w:divBdr>
        <w:top w:val="none" w:sz="0" w:space="0" w:color="auto"/>
        <w:left w:val="none" w:sz="0" w:space="0" w:color="auto"/>
        <w:bottom w:val="none" w:sz="0" w:space="0" w:color="auto"/>
        <w:right w:val="none" w:sz="0" w:space="0" w:color="auto"/>
      </w:divBdr>
    </w:div>
    <w:div w:id="1131705001">
      <w:bodyDiv w:val="1"/>
      <w:marLeft w:val="0"/>
      <w:marRight w:val="0"/>
      <w:marTop w:val="0"/>
      <w:marBottom w:val="0"/>
      <w:divBdr>
        <w:top w:val="none" w:sz="0" w:space="0" w:color="auto"/>
        <w:left w:val="none" w:sz="0" w:space="0" w:color="auto"/>
        <w:bottom w:val="none" w:sz="0" w:space="0" w:color="auto"/>
        <w:right w:val="none" w:sz="0" w:space="0" w:color="auto"/>
      </w:divBdr>
    </w:div>
    <w:div w:id="1167405249">
      <w:bodyDiv w:val="1"/>
      <w:marLeft w:val="0"/>
      <w:marRight w:val="0"/>
      <w:marTop w:val="0"/>
      <w:marBottom w:val="0"/>
      <w:divBdr>
        <w:top w:val="none" w:sz="0" w:space="0" w:color="auto"/>
        <w:left w:val="none" w:sz="0" w:space="0" w:color="auto"/>
        <w:bottom w:val="none" w:sz="0" w:space="0" w:color="auto"/>
        <w:right w:val="none" w:sz="0" w:space="0" w:color="auto"/>
      </w:divBdr>
    </w:div>
    <w:div w:id="1168210620">
      <w:bodyDiv w:val="1"/>
      <w:marLeft w:val="0"/>
      <w:marRight w:val="0"/>
      <w:marTop w:val="0"/>
      <w:marBottom w:val="0"/>
      <w:divBdr>
        <w:top w:val="none" w:sz="0" w:space="0" w:color="auto"/>
        <w:left w:val="none" w:sz="0" w:space="0" w:color="auto"/>
        <w:bottom w:val="none" w:sz="0" w:space="0" w:color="auto"/>
        <w:right w:val="none" w:sz="0" w:space="0" w:color="auto"/>
      </w:divBdr>
    </w:div>
    <w:div w:id="1174540184">
      <w:bodyDiv w:val="1"/>
      <w:marLeft w:val="0"/>
      <w:marRight w:val="0"/>
      <w:marTop w:val="0"/>
      <w:marBottom w:val="0"/>
      <w:divBdr>
        <w:top w:val="none" w:sz="0" w:space="0" w:color="auto"/>
        <w:left w:val="none" w:sz="0" w:space="0" w:color="auto"/>
        <w:bottom w:val="none" w:sz="0" w:space="0" w:color="auto"/>
        <w:right w:val="none" w:sz="0" w:space="0" w:color="auto"/>
      </w:divBdr>
    </w:div>
    <w:div w:id="1190947891">
      <w:bodyDiv w:val="1"/>
      <w:marLeft w:val="0"/>
      <w:marRight w:val="0"/>
      <w:marTop w:val="0"/>
      <w:marBottom w:val="0"/>
      <w:divBdr>
        <w:top w:val="none" w:sz="0" w:space="0" w:color="auto"/>
        <w:left w:val="none" w:sz="0" w:space="0" w:color="auto"/>
        <w:bottom w:val="none" w:sz="0" w:space="0" w:color="auto"/>
        <w:right w:val="none" w:sz="0" w:space="0" w:color="auto"/>
      </w:divBdr>
    </w:div>
    <w:div w:id="1205561997">
      <w:bodyDiv w:val="1"/>
      <w:marLeft w:val="0"/>
      <w:marRight w:val="0"/>
      <w:marTop w:val="0"/>
      <w:marBottom w:val="0"/>
      <w:divBdr>
        <w:top w:val="none" w:sz="0" w:space="0" w:color="auto"/>
        <w:left w:val="none" w:sz="0" w:space="0" w:color="auto"/>
        <w:bottom w:val="none" w:sz="0" w:space="0" w:color="auto"/>
        <w:right w:val="none" w:sz="0" w:space="0" w:color="auto"/>
      </w:divBdr>
    </w:div>
    <w:div w:id="1219825433">
      <w:bodyDiv w:val="1"/>
      <w:marLeft w:val="0"/>
      <w:marRight w:val="0"/>
      <w:marTop w:val="0"/>
      <w:marBottom w:val="0"/>
      <w:divBdr>
        <w:top w:val="none" w:sz="0" w:space="0" w:color="auto"/>
        <w:left w:val="none" w:sz="0" w:space="0" w:color="auto"/>
        <w:bottom w:val="none" w:sz="0" w:space="0" w:color="auto"/>
        <w:right w:val="none" w:sz="0" w:space="0" w:color="auto"/>
      </w:divBdr>
    </w:div>
    <w:div w:id="1232227932">
      <w:bodyDiv w:val="1"/>
      <w:marLeft w:val="0"/>
      <w:marRight w:val="0"/>
      <w:marTop w:val="0"/>
      <w:marBottom w:val="0"/>
      <w:divBdr>
        <w:top w:val="none" w:sz="0" w:space="0" w:color="auto"/>
        <w:left w:val="none" w:sz="0" w:space="0" w:color="auto"/>
        <w:bottom w:val="none" w:sz="0" w:space="0" w:color="auto"/>
        <w:right w:val="none" w:sz="0" w:space="0" w:color="auto"/>
      </w:divBdr>
    </w:div>
    <w:div w:id="1237281137">
      <w:bodyDiv w:val="1"/>
      <w:marLeft w:val="0"/>
      <w:marRight w:val="0"/>
      <w:marTop w:val="0"/>
      <w:marBottom w:val="0"/>
      <w:divBdr>
        <w:top w:val="none" w:sz="0" w:space="0" w:color="auto"/>
        <w:left w:val="none" w:sz="0" w:space="0" w:color="auto"/>
        <w:bottom w:val="none" w:sz="0" w:space="0" w:color="auto"/>
        <w:right w:val="none" w:sz="0" w:space="0" w:color="auto"/>
      </w:divBdr>
    </w:div>
    <w:div w:id="1237975829">
      <w:bodyDiv w:val="1"/>
      <w:marLeft w:val="0"/>
      <w:marRight w:val="0"/>
      <w:marTop w:val="0"/>
      <w:marBottom w:val="0"/>
      <w:divBdr>
        <w:top w:val="none" w:sz="0" w:space="0" w:color="auto"/>
        <w:left w:val="none" w:sz="0" w:space="0" w:color="auto"/>
        <w:bottom w:val="none" w:sz="0" w:space="0" w:color="auto"/>
        <w:right w:val="none" w:sz="0" w:space="0" w:color="auto"/>
      </w:divBdr>
    </w:div>
    <w:div w:id="1251545516">
      <w:bodyDiv w:val="1"/>
      <w:marLeft w:val="0"/>
      <w:marRight w:val="0"/>
      <w:marTop w:val="0"/>
      <w:marBottom w:val="0"/>
      <w:divBdr>
        <w:top w:val="none" w:sz="0" w:space="0" w:color="auto"/>
        <w:left w:val="none" w:sz="0" w:space="0" w:color="auto"/>
        <w:bottom w:val="none" w:sz="0" w:space="0" w:color="auto"/>
        <w:right w:val="none" w:sz="0" w:space="0" w:color="auto"/>
      </w:divBdr>
    </w:div>
    <w:div w:id="1252205662">
      <w:bodyDiv w:val="1"/>
      <w:marLeft w:val="0"/>
      <w:marRight w:val="0"/>
      <w:marTop w:val="0"/>
      <w:marBottom w:val="0"/>
      <w:divBdr>
        <w:top w:val="none" w:sz="0" w:space="0" w:color="auto"/>
        <w:left w:val="none" w:sz="0" w:space="0" w:color="auto"/>
        <w:bottom w:val="none" w:sz="0" w:space="0" w:color="auto"/>
        <w:right w:val="none" w:sz="0" w:space="0" w:color="auto"/>
      </w:divBdr>
    </w:div>
    <w:div w:id="1252617174">
      <w:bodyDiv w:val="1"/>
      <w:marLeft w:val="0"/>
      <w:marRight w:val="0"/>
      <w:marTop w:val="0"/>
      <w:marBottom w:val="0"/>
      <w:divBdr>
        <w:top w:val="none" w:sz="0" w:space="0" w:color="auto"/>
        <w:left w:val="none" w:sz="0" w:space="0" w:color="auto"/>
        <w:bottom w:val="none" w:sz="0" w:space="0" w:color="auto"/>
        <w:right w:val="none" w:sz="0" w:space="0" w:color="auto"/>
      </w:divBdr>
    </w:div>
    <w:div w:id="1277441927">
      <w:bodyDiv w:val="1"/>
      <w:marLeft w:val="0"/>
      <w:marRight w:val="0"/>
      <w:marTop w:val="0"/>
      <w:marBottom w:val="0"/>
      <w:divBdr>
        <w:top w:val="none" w:sz="0" w:space="0" w:color="auto"/>
        <w:left w:val="none" w:sz="0" w:space="0" w:color="auto"/>
        <w:bottom w:val="none" w:sz="0" w:space="0" w:color="auto"/>
        <w:right w:val="none" w:sz="0" w:space="0" w:color="auto"/>
      </w:divBdr>
    </w:div>
    <w:div w:id="1294561345">
      <w:bodyDiv w:val="1"/>
      <w:marLeft w:val="0"/>
      <w:marRight w:val="0"/>
      <w:marTop w:val="0"/>
      <w:marBottom w:val="0"/>
      <w:divBdr>
        <w:top w:val="none" w:sz="0" w:space="0" w:color="auto"/>
        <w:left w:val="none" w:sz="0" w:space="0" w:color="auto"/>
        <w:bottom w:val="none" w:sz="0" w:space="0" w:color="auto"/>
        <w:right w:val="none" w:sz="0" w:space="0" w:color="auto"/>
      </w:divBdr>
    </w:div>
    <w:div w:id="1298989286">
      <w:bodyDiv w:val="1"/>
      <w:marLeft w:val="0"/>
      <w:marRight w:val="0"/>
      <w:marTop w:val="0"/>
      <w:marBottom w:val="0"/>
      <w:divBdr>
        <w:top w:val="none" w:sz="0" w:space="0" w:color="auto"/>
        <w:left w:val="none" w:sz="0" w:space="0" w:color="auto"/>
        <w:bottom w:val="none" w:sz="0" w:space="0" w:color="auto"/>
        <w:right w:val="none" w:sz="0" w:space="0" w:color="auto"/>
      </w:divBdr>
    </w:div>
    <w:div w:id="1318848102">
      <w:bodyDiv w:val="1"/>
      <w:marLeft w:val="0"/>
      <w:marRight w:val="0"/>
      <w:marTop w:val="0"/>
      <w:marBottom w:val="0"/>
      <w:divBdr>
        <w:top w:val="none" w:sz="0" w:space="0" w:color="auto"/>
        <w:left w:val="none" w:sz="0" w:space="0" w:color="auto"/>
        <w:bottom w:val="none" w:sz="0" w:space="0" w:color="auto"/>
        <w:right w:val="none" w:sz="0" w:space="0" w:color="auto"/>
      </w:divBdr>
    </w:div>
    <w:div w:id="1328945474">
      <w:bodyDiv w:val="1"/>
      <w:marLeft w:val="0"/>
      <w:marRight w:val="0"/>
      <w:marTop w:val="0"/>
      <w:marBottom w:val="0"/>
      <w:divBdr>
        <w:top w:val="none" w:sz="0" w:space="0" w:color="auto"/>
        <w:left w:val="none" w:sz="0" w:space="0" w:color="auto"/>
        <w:bottom w:val="none" w:sz="0" w:space="0" w:color="auto"/>
        <w:right w:val="none" w:sz="0" w:space="0" w:color="auto"/>
      </w:divBdr>
    </w:div>
    <w:div w:id="1330326471">
      <w:bodyDiv w:val="1"/>
      <w:marLeft w:val="0"/>
      <w:marRight w:val="0"/>
      <w:marTop w:val="0"/>
      <w:marBottom w:val="0"/>
      <w:divBdr>
        <w:top w:val="none" w:sz="0" w:space="0" w:color="auto"/>
        <w:left w:val="none" w:sz="0" w:space="0" w:color="auto"/>
        <w:bottom w:val="none" w:sz="0" w:space="0" w:color="auto"/>
        <w:right w:val="none" w:sz="0" w:space="0" w:color="auto"/>
      </w:divBdr>
    </w:div>
    <w:div w:id="1351182987">
      <w:bodyDiv w:val="1"/>
      <w:marLeft w:val="0"/>
      <w:marRight w:val="0"/>
      <w:marTop w:val="0"/>
      <w:marBottom w:val="0"/>
      <w:divBdr>
        <w:top w:val="none" w:sz="0" w:space="0" w:color="auto"/>
        <w:left w:val="none" w:sz="0" w:space="0" w:color="auto"/>
        <w:bottom w:val="none" w:sz="0" w:space="0" w:color="auto"/>
        <w:right w:val="none" w:sz="0" w:space="0" w:color="auto"/>
      </w:divBdr>
    </w:div>
    <w:div w:id="1372681486">
      <w:bodyDiv w:val="1"/>
      <w:marLeft w:val="0"/>
      <w:marRight w:val="0"/>
      <w:marTop w:val="0"/>
      <w:marBottom w:val="0"/>
      <w:divBdr>
        <w:top w:val="none" w:sz="0" w:space="0" w:color="auto"/>
        <w:left w:val="none" w:sz="0" w:space="0" w:color="auto"/>
        <w:bottom w:val="none" w:sz="0" w:space="0" w:color="auto"/>
        <w:right w:val="none" w:sz="0" w:space="0" w:color="auto"/>
      </w:divBdr>
    </w:div>
    <w:div w:id="1376344102">
      <w:bodyDiv w:val="1"/>
      <w:marLeft w:val="0"/>
      <w:marRight w:val="0"/>
      <w:marTop w:val="0"/>
      <w:marBottom w:val="0"/>
      <w:divBdr>
        <w:top w:val="none" w:sz="0" w:space="0" w:color="auto"/>
        <w:left w:val="none" w:sz="0" w:space="0" w:color="auto"/>
        <w:bottom w:val="none" w:sz="0" w:space="0" w:color="auto"/>
        <w:right w:val="none" w:sz="0" w:space="0" w:color="auto"/>
      </w:divBdr>
    </w:div>
    <w:div w:id="1406103998">
      <w:bodyDiv w:val="1"/>
      <w:marLeft w:val="0"/>
      <w:marRight w:val="0"/>
      <w:marTop w:val="0"/>
      <w:marBottom w:val="0"/>
      <w:divBdr>
        <w:top w:val="none" w:sz="0" w:space="0" w:color="auto"/>
        <w:left w:val="none" w:sz="0" w:space="0" w:color="auto"/>
        <w:bottom w:val="none" w:sz="0" w:space="0" w:color="auto"/>
        <w:right w:val="none" w:sz="0" w:space="0" w:color="auto"/>
      </w:divBdr>
    </w:div>
    <w:div w:id="1408115801">
      <w:bodyDiv w:val="1"/>
      <w:marLeft w:val="0"/>
      <w:marRight w:val="0"/>
      <w:marTop w:val="0"/>
      <w:marBottom w:val="0"/>
      <w:divBdr>
        <w:top w:val="none" w:sz="0" w:space="0" w:color="auto"/>
        <w:left w:val="none" w:sz="0" w:space="0" w:color="auto"/>
        <w:bottom w:val="none" w:sz="0" w:space="0" w:color="auto"/>
        <w:right w:val="none" w:sz="0" w:space="0" w:color="auto"/>
      </w:divBdr>
    </w:div>
    <w:div w:id="1434672491">
      <w:bodyDiv w:val="1"/>
      <w:marLeft w:val="0"/>
      <w:marRight w:val="0"/>
      <w:marTop w:val="0"/>
      <w:marBottom w:val="0"/>
      <w:divBdr>
        <w:top w:val="none" w:sz="0" w:space="0" w:color="auto"/>
        <w:left w:val="none" w:sz="0" w:space="0" w:color="auto"/>
        <w:bottom w:val="none" w:sz="0" w:space="0" w:color="auto"/>
        <w:right w:val="none" w:sz="0" w:space="0" w:color="auto"/>
      </w:divBdr>
    </w:div>
    <w:div w:id="1434863802">
      <w:bodyDiv w:val="1"/>
      <w:marLeft w:val="0"/>
      <w:marRight w:val="0"/>
      <w:marTop w:val="0"/>
      <w:marBottom w:val="0"/>
      <w:divBdr>
        <w:top w:val="none" w:sz="0" w:space="0" w:color="auto"/>
        <w:left w:val="none" w:sz="0" w:space="0" w:color="auto"/>
        <w:bottom w:val="none" w:sz="0" w:space="0" w:color="auto"/>
        <w:right w:val="none" w:sz="0" w:space="0" w:color="auto"/>
      </w:divBdr>
    </w:div>
    <w:div w:id="1469586444">
      <w:bodyDiv w:val="1"/>
      <w:marLeft w:val="0"/>
      <w:marRight w:val="0"/>
      <w:marTop w:val="0"/>
      <w:marBottom w:val="0"/>
      <w:divBdr>
        <w:top w:val="none" w:sz="0" w:space="0" w:color="auto"/>
        <w:left w:val="none" w:sz="0" w:space="0" w:color="auto"/>
        <w:bottom w:val="none" w:sz="0" w:space="0" w:color="auto"/>
        <w:right w:val="none" w:sz="0" w:space="0" w:color="auto"/>
      </w:divBdr>
    </w:div>
    <w:div w:id="1501191852">
      <w:bodyDiv w:val="1"/>
      <w:marLeft w:val="0"/>
      <w:marRight w:val="0"/>
      <w:marTop w:val="0"/>
      <w:marBottom w:val="0"/>
      <w:divBdr>
        <w:top w:val="none" w:sz="0" w:space="0" w:color="auto"/>
        <w:left w:val="none" w:sz="0" w:space="0" w:color="auto"/>
        <w:bottom w:val="none" w:sz="0" w:space="0" w:color="auto"/>
        <w:right w:val="none" w:sz="0" w:space="0" w:color="auto"/>
      </w:divBdr>
    </w:div>
    <w:div w:id="1541940667">
      <w:bodyDiv w:val="1"/>
      <w:marLeft w:val="0"/>
      <w:marRight w:val="0"/>
      <w:marTop w:val="0"/>
      <w:marBottom w:val="0"/>
      <w:divBdr>
        <w:top w:val="none" w:sz="0" w:space="0" w:color="auto"/>
        <w:left w:val="none" w:sz="0" w:space="0" w:color="auto"/>
        <w:bottom w:val="none" w:sz="0" w:space="0" w:color="auto"/>
        <w:right w:val="none" w:sz="0" w:space="0" w:color="auto"/>
      </w:divBdr>
    </w:div>
    <w:div w:id="1544709480">
      <w:bodyDiv w:val="1"/>
      <w:marLeft w:val="0"/>
      <w:marRight w:val="0"/>
      <w:marTop w:val="0"/>
      <w:marBottom w:val="0"/>
      <w:divBdr>
        <w:top w:val="none" w:sz="0" w:space="0" w:color="auto"/>
        <w:left w:val="none" w:sz="0" w:space="0" w:color="auto"/>
        <w:bottom w:val="none" w:sz="0" w:space="0" w:color="auto"/>
        <w:right w:val="none" w:sz="0" w:space="0" w:color="auto"/>
      </w:divBdr>
    </w:div>
    <w:div w:id="1556695922">
      <w:bodyDiv w:val="1"/>
      <w:marLeft w:val="0"/>
      <w:marRight w:val="0"/>
      <w:marTop w:val="0"/>
      <w:marBottom w:val="0"/>
      <w:divBdr>
        <w:top w:val="none" w:sz="0" w:space="0" w:color="auto"/>
        <w:left w:val="none" w:sz="0" w:space="0" w:color="auto"/>
        <w:bottom w:val="none" w:sz="0" w:space="0" w:color="auto"/>
        <w:right w:val="none" w:sz="0" w:space="0" w:color="auto"/>
      </w:divBdr>
    </w:div>
    <w:div w:id="1562864823">
      <w:bodyDiv w:val="1"/>
      <w:marLeft w:val="0"/>
      <w:marRight w:val="0"/>
      <w:marTop w:val="0"/>
      <w:marBottom w:val="0"/>
      <w:divBdr>
        <w:top w:val="none" w:sz="0" w:space="0" w:color="auto"/>
        <w:left w:val="none" w:sz="0" w:space="0" w:color="auto"/>
        <w:bottom w:val="none" w:sz="0" w:space="0" w:color="auto"/>
        <w:right w:val="none" w:sz="0" w:space="0" w:color="auto"/>
      </w:divBdr>
    </w:div>
    <w:div w:id="1565792521">
      <w:bodyDiv w:val="1"/>
      <w:marLeft w:val="0"/>
      <w:marRight w:val="0"/>
      <w:marTop w:val="0"/>
      <w:marBottom w:val="0"/>
      <w:divBdr>
        <w:top w:val="none" w:sz="0" w:space="0" w:color="auto"/>
        <w:left w:val="none" w:sz="0" w:space="0" w:color="auto"/>
        <w:bottom w:val="none" w:sz="0" w:space="0" w:color="auto"/>
        <w:right w:val="none" w:sz="0" w:space="0" w:color="auto"/>
      </w:divBdr>
    </w:div>
    <w:div w:id="1573202644">
      <w:bodyDiv w:val="1"/>
      <w:marLeft w:val="0"/>
      <w:marRight w:val="0"/>
      <w:marTop w:val="0"/>
      <w:marBottom w:val="0"/>
      <w:divBdr>
        <w:top w:val="none" w:sz="0" w:space="0" w:color="auto"/>
        <w:left w:val="none" w:sz="0" w:space="0" w:color="auto"/>
        <w:bottom w:val="none" w:sz="0" w:space="0" w:color="auto"/>
        <w:right w:val="none" w:sz="0" w:space="0" w:color="auto"/>
      </w:divBdr>
    </w:div>
    <w:div w:id="1576697341">
      <w:bodyDiv w:val="1"/>
      <w:marLeft w:val="0"/>
      <w:marRight w:val="0"/>
      <w:marTop w:val="0"/>
      <w:marBottom w:val="0"/>
      <w:divBdr>
        <w:top w:val="none" w:sz="0" w:space="0" w:color="auto"/>
        <w:left w:val="none" w:sz="0" w:space="0" w:color="auto"/>
        <w:bottom w:val="none" w:sz="0" w:space="0" w:color="auto"/>
        <w:right w:val="none" w:sz="0" w:space="0" w:color="auto"/>
      </w:divBdr>
    </w:div>
    <w:div w:id="1593127564">
      <w:bodyDiv w:val="1"/>
      <w:marLeft w:val="0"/>
      <w:marRight w:val="0"/>
      <w:marTop w:val="0"/>
      <w:marBottom w:val="0"/>
      <w:divBdr>
        <w:top w:val="none" w:sz="0" w:space="0" w:color="auto"/>
        <w:left w:val="none" w:sz="0" w:space="0" w:color="auto"/>
        <w:bottom w:val="none" w:sz="0" w:space="0" w:color="auto"/>
        <w:right w:val="none" w:sz="0" w:space="0" w:color="auto"/>
      </w:divBdr>
    </w:div>
    <w:div w:id="1598170485">
      <w:bodyDiv w:val="1"/>
      <w:marLeft w:val="0"/>
      <w:marRight w:val="0"/>
      <w:marTop w:val="0"/>
      <w:marBottom w:val="0"/>
      <w:divBdr>
        <w:top w:val="none" w:sz="0" w:space="0" w:color="auto"/>
        <w:left w:val="none" w:sz="0" w:space="0" w:color="auto"/>
        <w:bottom w:val="none" w:sz="0" w:space="0" w:color="auto"/>
        <w:right w:val="none" w:sz="0" w:space="0" w:color="auto"/>
      </w:divBdr>
    </w:div>
    <w:div w:id="1650552058">
      <w:bodyDiv w:val="1"/>
      <w:marLeft w:val="0"/>
      <w:marRight w:val="0"/>
      <w:marTop w:val="0"/>
      <w:marBottom w:val="0"/>
      <w:divBdr>
        <w:top w:val="none" w:sz="0" w:space="0" w:color="auto"/>
        <w:left w:val="none" w:sz="0" w:space="0" w:color="auto"/>
        <w:bottom w:val="none" w:sz="0" w:space="0" w:color="auto"/>
        <w:right w:val="none" w:sz="0" w:space="0" w:color="auto"/>
      </w:divBdr>
    </w:div>
    <w:div w:id="1652560433">
      <w:bodyDiv w:val="1"/>
      <w:marLeft w:val="0"/>
      <w:marRight w:val="0"/>
      <w:marTop w:val="0"/>
      <w:marBottom w:val="0"/>
      <w:divBdr>
        <w:top w:val="none" w:sz="0" w:space="0" w:color="auto"/>
        <w:left w:val="none" w:sz="0" w:space="0" w:color="auto"/>
        <w:bottom w:val="none" w:sz="0" w:space="0" w:color="auto"/>
        <w:right w:val="none" w:sz="0" w:space="0" w:color="auto"/>
      </w:divBdr>
      <w:divsChild>
        <w:div w:id="2146389113">
          <w:marLeft w:val="0"/>
          <w:marRight w:val="0"/>
          <w:marTop w:val="100"/>
          <w:marBottom w:val="100"/>
          <w:divBdr>
            <w:top w:val="none" w:sz="0" w:space="0" w:color="auto"/>
            <w:left w:val="none" w:sz="0" w:space="0" w:color="auto"/>
            <w:bottom w:val="none" w:sz="0" w:space="0" w:color="auto"/>
            <w:right w:val="none" w:sz="0" w:space="0" w:color="auto"/>
          </w:divBdr>
          <w:divsChild>
            <w:div w:id="1705671739">
              <w:marLeft w:val="0"/>
              <w:marRight w:val="0"/>
              <w:marTop w:val="0"/>
              <w:marBottom w:val="0"/>
              <w:divBdr>
                <w:top w:val="none" w:sz="0" w:space="0" w:color="auto"/>
                <w:left w:val="none" w:sz="0" w:space="0" w:color="auto"/>
                <w:bottom w:val="none" w:sz="0" w:space="0" w:color="auto"/>
                <w:right w:val="none" w:sz="0" w:space="0" w:color="auto"/>
              </w:divBdr>
              <w:divsChild>
                <w:div w:id="342898254">
                  <w:marLeft w:val="0"/>
                  <w:marRight w:val="0"/>
                  <w:marTop w:val="0"/>
                  <w:marBottom w:val="0"/>
                  <w:divBdr>
                    <w:top w:val="none" w:sz="0" w:space="0" w:color="auto"/>
                    <w:left w:val="none" w:sz="0" w:space="0" w:color="auto"/>
                    <w:bottom w:val="none" w:sz="0" w:space="0" w:color="auto"/>
                    <w:right w:val="none" w:sz="0" w:space="0" w:color="auto"/>
                  </w:divBdr>
                  <w:divsChild>
                    <w:div w:id="1419130794">
                      <w:marLeft w:val="0"/>
                      <w:marRight w:val="0"/>
                      <w:marTop w:val="100"/>
                      <w:marBottom w:val="100"/>
                      <w:divBdr>
                        <w:top w:val="none" w:sz="0" w:space="0" w:color="auto"/>
                        <w:left w:val="none" w:sz="0" w:space="0" w:color="auto"/>
                        <w:bottom w:val="none" w:sz="0" w:space="0" w:color="auto"/>
                        <w:right w:val="none" w:sz="0" w:space="0" w:color="auto"/>
                      </w:divBdr>
                      <w:divsChild>
                        <w:div w:id="759106673">
                          <w:marLeft w:val="0"/>
                          <w:marRight w:val="-14400"/>
                          <w:marTop w:val="0"/>
                          <w:marBottom w:val="0"/>
                          <w:divBdr>
                            <w:top w:val="none" w:sz="0" w:space="0" w:color="auto"/>
                            <w:left w:val="none" w:sz="0" w:space="0" w:color="auto"/>
                            <w:bottom w:val="none" w:sz="0" w:space="0" w:color="auto"/>
                            <w:right w:val="none" w:sz="0" w:space="0" w:color="auto"/>
                          </w:divBdr>
                          <w:divsChild>
                            <w:div w:id="258026206">
                              <w:marLeft w:val="0"/>
                              <w:marRight w:val="0"/>
                              <w:marTop w:val="0"/>
                              <w:marBottom w:val="0"/>
                              <w:divBdr>
                                <w:top w:val="none" w:sz="0" w:space="0" w:color="auto"/>
                                <w:left w:val="none" w:sz="0" w:space="0" w:color="auto"/>
                                <w:bottom w:val="none" w:sz="0" w:space="0" w:color="auto"/>
                                <w:right w:val="none" w:sz="0" w:space="0" w:color="auto"/>
                              </w:divBdr>
                              <w:divsChild>
                                <w:div w:id="1613588995">
                                  <w:marLeft w:val="0"/>
                                  <w:marRight w:val="0"/>
                                  <w:marTop w:val="0"/>
                                  <w:marBottom w:val="0"/>
                                  <w:divBdr>
                                    <w:top w:val="none" w:sz="0" w:space="0" w:color="auto"/>
                                    <w:left w:val="none" w:sz="0" w:space="0" w:color="auto"/>
                                    <w:bottom w:val="none" w:sz="0" w:space="0" w:color="auto"/>
                                    <w:right w:val="none" w:sz="0" w:space="0" w:color="auto"/>
                                  </w:divBdr>
                                  <w:divsChild>
                                    <w:div w:id="2122649937">
                                      <w:marLeft w:val="150"/>
                                      <w:marRight w:val="150"/>
                                      <w:marTop w:val="0"/>
                                      <w:marBottom w:val="0"/>
                                      <w:divBdr>
                                        <w:top w:val="none" w:sz="0" w:space="0" w:color="auto"/>
                                        <w:left w:val="none" w:sz="0" w:space="0" w:color="auto"/>
                                        <w:bottom w:val="none" w:sz="0" w:space="0" w:color="auto"/>
                                        <w:right w:val="none" w:sz="0" w:space="0" w:color="auto"/>
                                      </w:divBdr>
                                      <w:divsChild>
                                        <w:div w:id="671571731">
                                          <w:marLeft w:val="0"/>
                                          <w:marRight w:val="0"/>
                                          <w:marTop w:val="0"/>
                                          <w:marBottom w:val="0"/>
                                          <w:divBdr>
                                            <w:top w:val="none" w:sz="0" w:space="0" w:color="auto"/>
                                            <w:left w:val="none" w:sz="0" w:space="0" w:color="auto"/>
                                            <w:bottom w:val="none" w:sz="0" w:space="0" w:color="auto"/>
                                            <w:right w:val="none" w:sz="0" w:space="0" w:color="auto"/>
                                          </w:divBdr>
                                          <w:divsChild>
                                            <w:div w:id="87320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139216">
      <w:bodyDiv w:val="1"/>
      <w:marLeft w:val="0"/>
      <w:marRight w:val="0"/>
      <w:marTop w:val="0"/>
      <w:marBottom w:val="0"/>
      <w:divBdr>
        <w:top w:val="none" w:sz="0" w:space="0" w:color="auto"/>
        <w:left w:val="none" w:sz="0" w:space="0" w:color="auto"/>
        <w:bottom w:val="none" w:sz="0" w:space="0" w:color="auto"/>
        <w:right w:val="none" w:sz="0" w:space="0" w:color="auto"/>
      </w:divBdr>
    </w:div>
    <w:div w:id="1690182180">
      <w:bodyDiv w:val="1"/>
      <w:marLeft w:val="0"/>
      <w:marRight w:val="0"/>
      <w:marTop w:val="0"/>
      <w:marBottom w:val="0"/>
      <w:divBdr>
        <w:top w:val="none" w:sz="0" w:space="0" w:color="auto"/>
        <w:left w:val="none" w:sz="0" w:space="0" w:color="auto"/>
        <w:bottom w:val="none" w:sz="0" w:space="0" w:color="auto"/>
        <w:right w:val="none" w:sz="0" w:space="0" w:color="auto"/>
      </w:divBdr>
    </w:div>
    <w:div w:id="1695573399">
      <w:bodyDiv w:val="1"/>
      <w:marLeft w:val="0"/>
      <w:marRight w:val="0"/>
      <w:marTop w:val="0"/>
      <w:marBottom w:val="0"/>
      <w:divBdr>
        <w:top w:val="none" w:sz="0" w:space="0" w:color="auto"/>
        <w:left w:val="none" w:sz="0" w:space="0" w:color="auto"/>
        <w:bottom w:val="none" w:sz="0" w:space="0" w:color="auto"/>
        <w:right w:val="none" w:sz="0" w:space="0" w:color="auto"/>
      </w:divBdr>
    </w:div>
    <w:div w:id="1695576103">
      <w:bodyDiv w:val="1"/>
      <w:marLeft w:val="0"/>
      <w:marRight w:val="0"/>
      <w:marTop w:val="0"/>
      <w:marBottom w:val="0"/>
      <w:divBdr>
        <w:top w:val="none" w:sz="0" w:space="0" w:color="auto"/>
        <w:left w:val="none" w:sz="0" w:space="0" w:color="auto"/>
        <w:bottom w:val="none" w:sz="0" w:space="0" w:color="auto"/>
        <w:right w:val="none" w:sz="0" w:space="0" w:color="auto"/>
      </w:divBdr>
    </w:div>
    <w:div w:id="1696613020">
      <w:bodyDiv w:val="1"/>
      <w:marLeft w:val="0"/>
      <w:marRight w:val="0"/>
      <w:marTop w:val="0"/>
      <w:marBottom w:val="0"/>
      <w:divBdr>
        <w:top w:val="none" w:sz="0" w:space="0" w:color="auto"/>
        <w:left w:val="none" w:sz="0" w:space="0" w:color="auto"/>
        <w:bottom w:val="none" w:sz="0" w:space="0" w:color="auto"/>
        <w:right w:val="none" w:sz="0" w:space="0" w:color="auto"/>
      </w:divBdr>
    </w:div>
    <w:div w:id="1699771497">
      <w:bodyDiv w:val="1"/>
      <w:marLeft w:val="0"/>
      <w:marRight w:val="0"/>
      <w:marTop w:val="0"/>
      <w:marBottom w:val="0"/>
      <w:divBdr>
        <w:top w:val="none" w:sz="0" w:space="0" w:color="auto"/>
        <w:left w:val="none" w:sz="0" w:space="0" w:color="auto"/>
        <w:bottom w:val="none" w:sz="0" w:space="0" w:color="auto"/>
        <w:right w:val="none" w:sz="0" w:space="0" w:color="auto"/>
      </w:divBdr>
    </w:div>
    <w:div w:id="1703093082">
      <w:bodyDiv w:val="1"/>
      <w:marLeft w:val="0"/>
      <w:marRight w:val="0"/>
      <w:marTop w:val="0"/>
      <w:marBottom w:val="0"/>
      <w:divBdr>
        <w:top w:val="none" w:sz="0" w:space="0" w:color="auto"/>
        <w:left w:val="none" w:sz="0" w:space="0" w:color="auto"/>
        <w:bottom w:val="none" w:sz="0" w:space="0" w:color="auto"/>
        <w:right w:val="none" w:sz="0" w:space="0" w:color="auto"/>
      </w:divBdr>
    </w:div>
    <w:div w:id="1711609187">
      <w:bodyDiv w:val="1"/>
      <w:marLeft w:val="0"/>
      <w:marRight w:val="0"/>
      <w:marTop w:val="0"/>
      <w:marBottom w:val="0"/>
      <w:divBdr>
        <w:top w:val="none" w:sz="0" w:space="0" w:color="auto"/>
        <w:left w:val="none" w:sz="0" w:space="0" w:color="auto"/>
        <w:bottom w:val="none" w:sz="0" w:space="0" w:color="auto"/>
        <w:right w:val="none" w:sz="0" w:space="0" w:color="auto"/>
      </w:divBdr>
    </w:div>
    <w:div w:id="1716271740">
      <w:bodyDiv w:val="1"/>
      <w:marLeft w:val="0"/>
      <w:marRight w:val="0"/>
      <w:marTop w:val="0"/>
      <w:marBottom w:val="0"/>
      <w:divBdr>
        <w:top w:val="none" w:sz="0" w:space="0" w:color="auto"/>
        <w:left w:val="none" w:sz="0" w:space="0" w:color="auto"/>
        <w:bottom w:val="none" w:sz="0" w:space="0" w:color="auto"/>
        <w:right w:val="none" w:sz="0" w:space="0" w:color="auto"/>
      </w:divBdr>
    </w:div>
    <w:div w:id="1716464485">
      <w:bodyDiv w:val="1"/>
      <w:marLeft w:val="0"/>
      <w:marRight w:val="0"/>
      <w:marTop w:val="0"/>
      <w:marBottom w:val="0"/>
      <w:divBdr>
        <w:top w:val="none" w:sz="0" w:space="0" w:color="auto"/>
        <w:left w:val="none" w:sz="0" w:space="0" w:color="auto"/>
        <w:bottom w:val="none" w:sz="0" w:space="0" w:color="auto"/>
        <w:right w:val="none" w:sz="0" w:space="0" w:color="auto"/>
      </w:divBdr>
    </w:div>
    <w:div w:id="1753549935">
      <w:bodyDiv w:val="1"/>
      <w:marLeft w:val="0"/>
      <w:marRight w:val="0"/>
      <w:marTop w:val="0"/>
      <w:marBottom w:val="0"/>
      <w:divBdr>
        <w:top w:val="none" w:sz="0" w:space="0" w:color="auto"/>
        <w:left w:val="none" w:sz="0" w:space="0" w:color="auto"/>
        <w:bottom w:val="none" w:sz="0" w:space="0" w:color="auto"/>
        <w:right w:val="none" w:sz="0" w:space="0" w:color="auto"/>
      </w:divBdr>
    </w:div>
    <w:div w:id="1768890230">
      <w:bodyDiv w:val="1"/>
      <w:marLeft w:val="0"/>
      <w:marRight w:val="0"/>
      <w:marTop w:val="0"/>
      <w:marBottom w:val="0"/>
      <w:divBdr>
        <w:top w:val="none" w:sz="0" w:space="0" w:color="auto"/>
        <w:left w:val="none" w:sz="0" w:space="0" w:color="auto"/>
        <w:bottom w:val="none" w:sz="0" w:space="0" w:color="auto"/>
        <w:right w:val="none" w:sz="0" w:space="0" w:color="auto"/>
      </w:divBdr>
      <w:divsChild>
        <w:div w:id="994409987">
          <w:marLeft w:val="0"/>
          <w:marRight w:val="0"/>
          <w:marTop w:val="0"/>
          <w:marBottom w:val="0"/>
          <w:divBdr>
            <w:top w:val="none" w:sz="0" w:space="0" w:color="auto"/>
            <w:left w:val="none" w:sz="0" w:space="0" w:color="auto"/>
            <w:bottom w:val="none" w:sz="0" w:space="0" w:color="auto"/>
            <w:right w:val="none" w:sz="0" w:space="0" w:color="auto"/>
          </w:divBdr>
          <w:divsChild>
            <w:div w:id="2141922935">
              <w:marLeft w:val="3150"/>
              <w:marRight w:val="600"/>
              <w:marTop w:val="0"/>
              <w:marBottom w:val="100"/>
              <w:divBdr>
                <w:top w:val="none" w:sz="0" w:space="0" w:color="auto"/>
                <w:left w:val="none" w:sz="0" w:space="0" w:color="auto"/>
                <w:bottom w:val="none" w:sz="0" w:space="0" w:color="auto"/>
                <w:right w:val="none" w:sz="0" w:space="0" w:color="auto"/>
              </w:divBdr>
            </w:div>
          </w:divsChild>
        </w:div>
      </w:divsChild>
    </w:div>
    <w:div w:id="1772705153">
      <w:bodyDiv w:val="1"/>
      <w:marLeft w:val="0"/>
      <w:marRight w:val="0"/>
      <w:marTop w:val="0"/>
      <w:marBottom w:val="0"/>
      <w:divBdr>
        <w:top w:val="none" w:sz="0" w:space="0" w:color="auto"/>
        <w:left w:val="none" w:sz="0" w:space="0" w:color="auto"/>
        <w:bottom w:val="none" w:sz="0" w:space="0" w:color="auto"/>
        <w:right w:val="none" w:sz="0" w:space="0" w:color="auto"/>
      </w:divBdr>
    </w:div>
    <w:div w:id="1779330657">
      <w:bodyDiv w:val="1"/>
      <w:marLeft w:val="0"/>
      <w:marRight w:val="0"/>
      <w:marTop w:val="0"/>
      <w:marBottom w:val="0"/>
      <w:divBdr>
        <w:top w:val="none" w:sz="0" w:space="0" w:color="auto"/>
        <w:left w:val="none" w:sz="0" w:space="0" w:color="auto"/>
        <w:bottom w:val="none" w:sz="0" w:space="0" w:color="auto"/>
        <w:right w:val="none" w:sz="0" w:space="0" w:color="auto"/>
      </w:divBdr>
    </w:div>
    <w:div w:id="1826972264">
      <w:bodyDiv w:val="1"/>
      <w:marLeft w:val="0"/>
      <w:marRight w:val="0"/>
      <w:marTop w:val="0"/>
      <w:marBottom w:val="0"/>
      <w:divBdr>
        <w:top w:val="none" w:sz="0" w:space="0" w:color="auto"/>
        <w:left w:val="none" w:sz="0" w:space="0" w:color="auto"/>
        <w:bottom w:val="none" w:sz="0" w:space="0" w:color="auto"/>
        <w:right w:val="none" w:sz="0" w:space="0" w:color="auto"/>
      </w:divBdr>
    </w:div>
    <w:div w:id="1828202413">
      <w:bodyDiv w:val="1"/>
      <w:marLeft w:val="0"/>
      <w:marRight w:val="0"/>
      <w:marTop w:val="0"/>
      <w:marBottom w:val="0"/>
      <w:divBdr>
        <w:top w:val="none" w:sz="0" w:space="0" w:color="auto"/>
        <w:left w:val="none" w:sz="0" w:space="0" w:color="auto"/>
        <w:bottom w:val="none" w:sz="0" w:space="0" w:color="auto"/>
        <w:right w:val="none" w:sz="0" w:space="0" w:color="auto"/>
      </w:divBdr>
      <w:divsChild>
        <w:div w:id="1574777238">
          <w:marLeft w:val="0"/>
          <w:marRight w:val="0"/>
          <w:marTop w:val="100"/>
          <w:marBottom w:val="100"/>
          <w:divBdr>
            <w:top w:val="none" w:sz="0" w:space="0" w:color="auto"/>
            <w:left w:val="none" w:sz="0" w:space="0" w:color="auto"/>
            <w:bottom w:val="none" w:sz="0" w:space="0" w:color="auto"/>
            <w:right w:val="none" w:sz="0" w:space="0" w:color="auto"/>
          </w:divBdr>
          <w:divsChild>
            <w:div w:id="1668941333">
              <w:marLeft w:val="0"/>
              <w:marRight w:val="0"/>
              <w:marTop w:val="0"/>
              <w:marBottom w:val="0"/>
              <w:divBdr>
                <w:top w:val="none" w:sz="0" w:space="0" w:color="auto"/>
                <w:left w:val="none" w:sz="0" w:space="0" w:color="auto"/>
                <w:bottom w:val="none" w:sz="0" w:space="0" w:color="auto"/>
                <w:right w:val="none" w:sz="0" w:space="0" w:color="auto"/>
              </w:divBdr>
              <w:divsChild>
                <w:div w:id="83231970">
                  <w:marLeft w:val="0"/>
                  <w:marRight w:val="0"/>
                  <w:marTop w:val="0"/>
                  <w:marBottom w:val="0"/>
                  <w:divBdr>
                    <w:top w:val="none" w:sz="0" w:space="0" w:color="auto"/>
                    <w:left w:val="none" w:sz="0" w:space="0" w:color="auto"/>
                    <w:bottom w:val="none" w:sz="0" w:space="0" w:color="auto"/>
                    <w:right w:val="none" w:sz="0" w:space="0" w:color="auto"/>
                  </w:divBdr>
                  <w:divsChild>
                    <w:div w:id="387388384">
                      <w:marLeft w:val="0"/>
                      <w:marRight w:val="0"/>
                      <w:marTop w:val="100"/>
                      <w:marBottom w:val="100"/>
                      <w:divBdr>
                        <w:top w:val="none" w:sz="0" w:space="0" w:color="auto"/>
                        <w:left w:val="none" w:sz="0" w:space="0" w:color="auto"/>
                        <w:bottom w:val="none" w:sz="0" w:space="0" w:color="auto"/>
                        <w:right w:val="none" w:sz="0" w:space="0" w:color="auto"/>
                      </w:divBdr>
                      <w:divsChild>
                        <w:div w:id="1341397218">
                          <w:marLeft w:val="0"/>
                          <w:marRight w:val="-14400"/>
                          <w:marTop w:val="0"/>
                          <w:marBottom w:val="0"/>
                          <w:divBdr>
                            <w:top w:val="none" w:sz="0" w:space="0" w:color="auto"/>
                            <w:left w:val="none" w:sz="0" w:space="0" w:color="auto"/>
                            <w:bottom w:val="none" w:sz="0" w:space="0" w:color="auto"/>
                            <w:right w:val="none" w:sz="0" w:space="0" w:color="auto"/>
                          </w:divBdr>
                          <w:divsChild>
                            <w:div w:id="1746106055">
                              <w:marLeft w:val="0"/>
                              <w:marRight w:val="0"/>
                              <w:marTop w:val="0"/>
                              <w:marBottom w:val="0"/>
                              <w:divBdr>
                                <w:top w:val="none" w:sz="0" w:space="0" w:color="auto"/>
                                <w:left w:val="none" w:sz="0" w:space="0" w:color="auto"/>
                                <w:bottom w:val="none" w:sz="0" w:space="0" w:color="auto"/>
                                <w:right w:val="none" w:sz="0" w:space="0" w:color="auto"/>
                              </w:divBdr>
                              <w:divsChild>
                                <w:div w:id="2108309695">
                                  <w:marLeft w:val="0"/>
                                  <w:marRight w:val="0"/>
                                  <w:marTop w:val="0"/>
                                  <w:marBottom w:val="0"/>
                                  <w:divBdr>
                                    <w:top w:val="none" w:sz="0" w:space="0" w:color="auto"/>
                                    <w:left w:val="none" w:sz="0" w:space="0" w:color="auto"/>
                                    <w:bottom w:val="none" w:sz="0" w:space="0" w:color="auto"/>
                                    <w:right w:val="none" w:sz="0" w:space="0" w:color="auto"/>
                                  </w:divBdr>
                                  <w:divsChild>
                                    <w:div w:id="939264748">
                                      <w:marLeft w:val="150"/>
                                      <w:marRight w:val="150"/>
                                      <w:marTop w:val="0"/>
                                      <w:marBottom w:val="0"/>
                                      <w:divBdr>
                                        <w:top w:val="none" w:sz="0" w:space="0" w:color="auto"/>
                                        <w:left w:val="none" w:sz="0" w:space="0" w:color="auto"/>
                                        <w:bottom w:val="none" w:sz="0" w:space="0" w:color="auto"/>
                                        <w:right w:val="none" w:sz="0" w:space="0" w:color="auto"/>
                                      </w:divBdr>
                                      <w:divsChild>
                                        <w:div w:id="1851261516">
                                          <w:marLeft w:val="0"/>
                                          <w:marRight w:val="0"/>
                                          <w:marTop w:val="0"/>
                                          <w:marBottom w:val="0"/>
                                          <w:divBdr>
                                            <w:top w:val="none" w:sz="0" w:space="0" w:color="auto"/>
                                            <w:left w:val="none" w:sz="0" w:space="0" w:color="auto"/>
                                            <w:bottom w:val="none" w:sz="0" w:space="0" w:color="auto"/>
                                            <w:right w:val="none" w:sz="0" w:space="0" w:color="auto"/>
                                          </w:divBdr>
                                          <w:divsChild>
                                            <w:div w:id="852231048">
                                              <w:marLeft w:val="0"/>
                                              <w:marRight w:val="0"/>
                                              <w:marTop w:val="0"/>
                                              <w:marBottom w:val="0"/>
                                              <w:divBdr>
                                                <w:top w:val="none" w:sz="0" w:space="0" w:color="auto"/>
                                                <w:left w:val="none" w:sz="0" w:space="0" w:color="auto"/>
                                                <w:bottom w:val="none" w:sz="0" w:space="0" w:color="auto"/>
                                                <w:right w:val="none" w:sz="0" w:space="0" w:color="auto"/>
                                              </w:divBdr>
                                              <w:divsChild>
                                                <w:div w:id="2056420585">
                                                  <w:marLeft w:val="0"/>
                                                  <w:marRight w:val="0"/>
                                                  <w:marTop w:val="0"/>
                                                  <w:marBottom w:val="0"/>
                                                  <w:divBdr>
                                                    <w:top w:val="none" w:sz="0" w:space="0" w:color="auto"/>
                                                    <w:left w:val="none" w:sz="0" w:space="0" w:color="auto"/>
                                                    <w:bottom w:val="none" w:sz="0" w:space="0" w:color="auto"/>
                                                    <w:right w:val="none" w:sz="0" w:space="0" w:color="auto"/>
                                                  </w:divBdr>
                                                  <w:divsChild>
                                                    <w:div w:id="8066423">
                                                      <w:marLeft w:val="0"/>
                                                      <w:marRight w:val="0"/>
                                                      <w:marTop w:val="0"/>
                                                      <w:marBottom w:val="0"/>
                                                      <w:divBdr>
                                                        <w:top w:val="none" w:sz="0" w:space="0" w:color="auto"/>
                                                        <w:left w:val="none" w:sz="0" w:space="0" w:color="auto"/>
                                                        <w:bottom w:val="none" w:sz="0" w:space="0" w:color="auto"/>
                                                        <w:right w:val="none" w:sz="0" w:space="0" w:color="auto"/>
                                                      </w:divBdr>
                                                      <w:divsChild>
                                                        <w:div w:id="140344595">
                                                          <w:marLeft w:val="0"/>
                                                          <w:marRight w:val="0"/>
                                                          <w:marTop w:val="0"/>
                                                          <w:marBottom w:val="0"/>
                                                          <w:divBdr>
                                                            <w:top w:val="none" w:sz="0" w:space="0" w:color="auto"/>
                                                            <w:left w:val="none" w:sz="0" w:space="0" w:color="auto"/>
                                                            <w:bottom w:val="none" w:sz="0" w:space="0" w:color="auto"/>
                                                            <w:right w:val="none" w:sz="0" w:space="0" w:color="auto"/>
                                                          </w:divBdr>
                                                          <w:divsChild>
                                                            <w:div w:id="1900289413">
                                                              <w:marLeft w:val="0"/>
                                                              <w:marRight w:val="0"/>
                                                              <w:marTop w:val="0"/>
                                                              <w:marBottom w:val="0"/>
                                                              <w:divBdr>
                                                                <w:top w:val="none" w:sz="0" w:space="0" w:color="auto"/>
                                                                <w:left w:val="none" w:sz="0" w:space="0" w:color="auto"/>
                                                                <w:bottom w:val="none" w:sz="0" w:space="0" w:color="auto"/>
                                                                <w:right w:val="none" w:sz="0" w:space="0" w:color="auto"/>
                                                              </w:divBdr>
                                                              <w:divsChild>
                                                                <w:div w:id="589244275">
                                                                  <w:marLeft w:val="0"/>
                                                                  <w:marRight w:val="0"/>
                                                                  <w:marTop w:val="0"/>
                                                                  <w:marBottom w:val="0"/>
                                                                  <w:divBdr>
                                                                    <w:top w:val="none" w:sz="0" w:space="0" w:color="auto"/>
                                                                    <w:left w:val="none" w:sz="0" w:space="0" w:color="auto"/>
                                                                    <w:bottom w:val="none" w:sz="0" w:space="0" w:color="auto"/>
                                                                    <w:right w:val="none" w:sz="0" w:space="0" w:color="auto"/>
                                                                  </w:divBdr>
                                                                  <w:divsChild>
                                                                    <w:div w:id="704330977">
                                                                      <w:marLeft w:val="0"/>
                                                                      <w:marRight w:val="0"/>
                                                                      <w:marTop w:val="0"/>
                                                                      <w:marBottom w:val="0"/>
                                                                      <w:divBdr>
                                                                        <w:top w:val="none" w:sz="0" w:space="0" w:color="auto"/>
                                                                        <w:left w:val="none" w:sz="0" w:space="0" w:color="auto"/>
                                                                        <w:bottom w:val="none" w:sz="0" w:space="0" w:color="auto"/>
                                                                        <w:right w:val="none" w:sz="0" w:space="0" w:color="auto"/>
                                                                      </w:divBdr>
                                                                      <w:divsChild>
                                                                        <w:div w:id="884953478">
                                                                          <w:marLeft w:val="0"/>
                                                                          <w:marRight w:val="0"/>
                                                                          <w:marTop w:val="0"/>
                                                                          <w:marBottom w:val="0"/>
                                                                          <w:divBdr>
                                                                            <w:top w:val="none" w:sz="0" w:space="0" w:color="auto"/>
                                                                            <w:left w:val="none" w:sz="0" w:space="0" w:color="auto"/>
                                                                            <w:bottom w:val="none" w:sz="0" w:space="0" w:color="auto"/>
                                                                            <w:right w:val="none" w:sz="0" w:space="0" w:color="auto"/>
                                                                          </w:divBdr>
                                                                          <w:divsChild>
                                                                            <w:div w:id="1974748566">
                                                                              <w:marLeft w:val="0"/>
                                                                              <w:marRight w:val="0"/>
                                                                              <w:marTop w:val="0"/>
                                                                              <w:marBottom w:val="0"/>
                                                                              <w:divBdr>
                                                                                <w:top w:val="none" w:sz="0" w:space="0" w:color="auto"/>
                                                                                <w:left w:val="none" w:sz="0" w:space="0" w:color="auto"/>
                                                                                <w:bottom w:val="none" w:sz="0" w:space="0" w:color="auto"/>
                                                                                <w:right w:val="none" w:sz="0" w:space="0" w:color="auto"/>
                                                                              </w:divBdr>
                                                                              <w:divsChild>
                                                                                <w:div w:id="287397337">
                                                                                  <w:marLeft w:val="0"/>
                                                                                  <w:marRight w:val="0"/>
                                                                                  <w:marTop w:val="0"/>
                                                                                  <w:marBottom w:val="0"/>
                                                                                  <w:divBdr>
                                                                                    <w:top w:val="none" w:sz="0" w:space="0" w:color="auto"/>
                                                                                    <w:left w:val="none" w:sz="0" w:space="0" w:color="auto"/>
                                                                                    <w:bottom w:val="none" w:sz="0" w:space="0" w:color="auto"/>
                                                                                    <w:right w:val="none" w:sz="0" w:space="0" w:color="auto"/>
                                                                                  </w:divBdr>
                                                                                  <w:divsChild>
                                                                                    <w:div w:id="162865291">
                                                                                      <w:marLeft w:val="0"/>
                                                                                      <w:marRight w:val="0"/>
                                                                                      <w:marTop w:val="0"/>
                                                                                      <w:marBottom w:val="0"/>
                                                                                      <w:divBdr>
                                                                                        <w:top w:val="none" w:sz="0" w:space="0" w:color="auto"/>
                                                                                        <w:left w:val="none" w:sz="0" w:space="0" w:color="auto"/>
                                                                                        <w:bottom w:val="none" w:sz="0" w:space="0" w:color="auto"/>
                                                                                        <w:right w:val="none" w:sz="0" w:space="0" w:color="auto"/>
                                                                                      </w:divBdr>
                                                                                      <w:divsChild>
                                                                                        <w:div w:id="118573959">
                                                                                          <w:marLeft w:val="0"/>
                                                                                          <w:marRight w:val="0"/>
                                                                                          <w:marTop w:val="0"/>
                                                                                          <w:marBottom w:val="0"/>
                                                                                          <w:divBdr>
                                                                                            <w:top w:val="none" w:sz="0" w:space="0" w:color="auto"/>
                                                                                            <w:left w:val="none" w:sz="0" w:space="0" w:color="auto"/>
                                                                                            <w:bottom w:val="none" w:sz="0" w:space="0" w:color="auto"/>
                                                                                            <w:right w:val="none" w:sz="0" w:space="0" w:color="auto"/>
                                                                                          </w:divBdr>
                                                                                          <w:divsChild>
                                                                                            <w:div w:id="247692590">
                                                                                              <w:marLeft w:val="0"/>
                                                                                              <w:marRight w:val="0"/>
                                                                                              <w:marTop w:val="0"/>
                                                                                              <w:marBottom w:val="0"/>
                                                                                              <w:divBdr>
                                                                                                <w:top w:val="none" w:sz="0" w:space="0" w:color="auto"/>
                                                                                                <w:left w:val="none" w:sz="0" w:space="0" w:color="auto"/>
                                                                                                <w:bottom w:val="none" w:sz="0" w:space="0" w:color="auto"/>
                                                                                                <w:right w:val="none" w:sz="0" w:space="0" w:color="auto"/>
                                                                                              </w:divBdr>
                                                                                              <w:divsChild>
                                                                                                <w:div w:id="1473982191">
                                                                                                  <w:marLeft w:val="0"/>
                                                                                                  <w:marRight w:val="0"/>
                                                                                                  <w:marTop w:val="0"/>
                                                                                                  <w:marBottom w:val="0"/>
                                                                                                  <w:divBdr>
                                                                                                    <w:top w:val="none" w:sz="0" w:space="0" w:color="auto"/>
                                                                                                    <w:left w:val="none" w:sz="0" w:space="0" w:color="auto"/>
                                                                                                    <w:bottom w:val="none" w:sz="0" w:space="0" w:color="auto"/>
                                                                                                    <w:right w:val="none" w:sz="0" w:space="0" w:color="auto"/>
                                                                                                  </w:divBdr>
                                                                                                  <w:divsChild>
                                                                                                    <w:div w:id="206721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9022062">
      <w:bodyDiv w:val="1"/>
      <w:marLeft w:val="0"/>
      <w:marRight w:val="0"/>
      <w:marTop w:val="0"/>
      <w:marBottom w:val="0"/>
      <w:divBdr>
        <w:top w:val="none" w:sz="0" w:space="0" w:color="auto"/>
        <w:left w:val="none" w:sz="0" w:space="0" w:color="auto"/>
        <w:bottom w:val="none" w:sz="0" w:space="0" w:color="auto"/>
        <w:right w:val="none" w:sz="0" w:space="0" w:color="auto"/>
      </w:divBdr>
    </w:div>
    <w:div w:id="1869638253">
      <w:bodyDiv w:val="1"/>
      <w:marLeft w:val="0"/>
      <w:marRight w:val="0"/>
      <w:marTop w:val="0"/>
      <w:marBottom w:val="0"/>
      <w:divBdr>
        <w:top w:val="none" w:sz="0" w:space="0" w:color="auto"/>
        <w:left w:val="none" w:sz="0" w:space="0" w:color="auto"/>
        <w:bottom w:val="none" w:sz="0" w:space="0" w:color="auto"/>
        <w:right w:val="none" w:sz="0" w:space="0" w:color="auto"/>
      </w:divBdr>
    </w:div>
    <w:div w:id="1885017400">
      <w:bodyDiv w:val="1"/>
      <w:marLeft w:val="0"/>
      <w:marRight w:val="0"/>
      <w:marTop w:val="0"/>
      <w:marBottom w:val="0"/>
      <w:divBdr>
        <w:top w:val="none" w:sz="0" w:space="0" w:color="auto"/>
        <w:left w:val="none" w:sz="0" w:space="0" w:color="auto"/>
        <w:bottom w:val="none" w:sz="0" w:space="0" w:color="auto"/>
        <w:right w:val="none" w:sz="0" w:space="0" w:color="auto"/>
      </w:divBdr>
    </w:div>
    <w:div w:id="1904876175">
      <w:bodyDiv w:val="1"/>
      <w:marLeft w:val="0"/>
      <w:marRight w:val="0"/>
      <w:marTop w:val="0"/>
      <w:marBottom w:val="0"/>
      <w:divBdr>
        <w:top w:val="none" w:sz="0" w:space="0" w:color="auto"/>
        <w:left w:val="none" w:sz="0" w:space="0" w:color="auto"/>
        <w:bottom w:val="none" w:sz="0" w:space="0" w:color="auto"/>
        <w:right w:val="none" w:sz="0" w:space="0" w:color="auto"/>
      </w:divBdr>
    </w:div>
    <w:div w:id="1909458268">
      <w:bodyDiv w:val="1"/>
      <w:marLeft w:val="0"/>
      <w:marRight w:val="0"/>
      <w:marTop w:val="0"/>
      <w:marBottom w:val="0"/>
      <w:divBdr>
        <w:top w:val="none" w:sz="0" w:space="0" w:color="auto"/>
        <w:left w:val="none" w:sz="0" w:space="0" w:color="auto"/>
        <w:bottom w:val="none" w:sz="0" w:space="0" w:color="auto"/>
        <w:right w:val="none" w:sz="0" w:space="0" w:color="auto"/>
      </w:divBdr>
    </w:div>
    <w:div w:id="1911571181">
      <w:bodyDiv w:val="1"/>
      <w:marLeft w:val="0"/>
      <w:marRight w:val="0"/>
      <w:marTop w:val="0"/>
      <w:marBottom w:val="0"/>
      <w:divBdr>
        <w:top w:val="none" w:sz="0" w:space="0" w:color="auto"/>
        <w:left w:val="none" w:sz="0" w:space="0" w:color="auto"/>
        <w:bottom w:val="none" w:sz="0" w:space="0" w:color="auto"/>
        <w:right w:val="none" w:sz="0" w:space="0" w:color="auto"/>
      </w:divBdr>
    </w:div>
    <w:div w:id="1912764148">
      <w:bodyDiv w:val="1"/>
      <w:marLeft w:val="0"/>
      <w:marRight w:val="0"/>
      <w:marTop w:val="0"/>
      <w:marBottom w:val="0"/>
      <w:divBdr>
        <w:top w:val="none" w:sz="0" w:space="0" w:color="auto"/>
        <w:left w:val="none" w:sz="0" w:space="0" w:color="auto"/>
        <w:bottom w:val="none" w:sz="0" w:space="0" w:color="auto"/>
        <w:right w:val="none" w:sz="0" w:space="0" w:color="auto"/>
      </w:divBdr>
    </w:div>
    <w:div w:id="1920864862">
      <w:bodyDiv w:val="1"/>
      <w:marLeft w:val="0"/>
      <w:marRight w:val="0"/>
      <w:marTop w:val="0"/>
      <w:marBottom w:val="0"/>
      <w:divBdr>
        <w:top w:val="none" w:sz="0" w:space="0" w:color="auto"/>
        <w:left w:val="none" w:sz="0" w:space="0" w:color="auto"/>
        <w:bottom w:val="none" w:sz="0" w:space="0" w:color="auto"/>
        <w:right w:val="none" w:sz="0" w:space="0" w:color="auto"/>
      </w:divBdr>
    </w:div>
    <w:div w:id="1949308592">
      <w:bodyDiv w:val="1"/>
      <w:marLeft w:val="0"/>
      <w:marRight w:val="0"/>
      <w:marTop w:val="0"/>
      <w:marBottom w:val="0"/>
      <w:divBdr>
        <w:top w:val="none" w:sz="0" w:space="0" w:color="auto"/>
        <w:left w:val="none" w:sz="0" w:space="0" w:color="auto"/>
        <w:bottom w:val="none" w:sz="0" w:space="0" w:color="auto"/>
        <w:right w:val="none" w:sz="0" w:space="0" w:color="auto"/>
      </w:divBdr>
    </w:div>
    <w:div w:id="1956982636">
      <w:bodyDiv w:val="1"/>
      <w:marLeft w:val="0"/>
      <w:marRight w:val="0"/>
      <w:marTop w:val="0"/>
      <w:marBottom w:val="0"/>
      <w:divBdr>
        <w:top w:val="none" w:sz="0" w:space="0" w:color="auto"/>
        <w:left w:val="none" w:sz="0" w:space="0" w:color="auto"/>
        <w:bottom w:val="none" w:sz="0" w:space="0" w:color="auto"/>
        <w:right w:val="none" w:sz="0" w:space="0" w:color="auto"/>
      </w:divBdr>
    </w:div>
    <w:div w:id="1957323244">
      <w:bodyDiv w:val="1"/>
      <w:marLeft w:val="0"/>
      <w:marRight w:val="0"/>
      <w:marTop w:val="0"/>
      <w:marBottom w:val="0"/>
      <w:divBdr>
        <w:top w:val="none" w:sz="0" w:space="0" w:color="auto"/>
        <w:left w:val="none" w:sz="0" w:space="0" w:color="auto"/>
        <w:bottom w:val="none" w:sz="0" w:space="0" w:color="auto"/>
        <w:right w:val="none" w:sz="0" w:space="0" w:color="auto"/>
      </w:divBdr>
    </w:div>
    <w:div w:id="1959483066">
      <w:bodyDiv w:val="1"/>
      <w:marLeft w:val="0"/>
      <w:marRight w:val="0"/>
      <w:marTop w:val="0"/>
      <w:marBottom w:val="0"/>
      <w:divBdr>
        <w:top w:val="none" w:sz="0" w:space="0" w:color="auto"/>
        <w:left w:val="none" w:sz="0" w:space="0" w:color="auto"/>
        <w:bottom w:val="none" w:sz="0" w:space="0" w:color="auto"/>
        <w:right w:val="none" w:sz="0" w:space="0" w:color="auto"/>
      </w:divBdr>
    </w:div>
    <w:div w:id="1963488710">
      <w:bodyDiv w:val="1"/>
      <w:marLeft w:val="0"/>
      <w:marRight w:val="0"/>
      <w:marTop w:val="0"/>
      <w:marBottom w:val="0"/>
      <w:divBdr>
        <w:top w:val="none" w:sz="0" w:space="0" w:color="auto"/>
        <w:left w:val="none" w:sz="0" w:space="0" w:color="auto"/>
        <w:bottom w:val="none" w:sz="0" w:space="0" w:color="auto"/>
        <w:right w:val="none" w:sz="0" w:space="0" w:color="auto"/>
      </w:divBdr>
    </w:div>
    <w:div w:id="1964387097">
      <w:bodyDiv w:val="1"/>
      <w:marLeft w:val="0"/>
      <w:marRight w:val="0"/>
      <w:marTop w:val="0"/>
      <w:marBottom w:val="0"/>
      <w:divBdr>
        <w:top w:val="none" w:sz="0" w:space="0" w:color="auto"/>
        <w:left w:val="none" w:sz="0" w:space="0" w:color="auto"/>
        <w:bottom w:val="none" w:sz="0" w:space="0" w:color="auto"/>
        <w:right w:val="none" w:sz="0" w:space="0" w:color="auto"/>
      </w:divBdr>
    </w:div>
    <w:div w:id="1989703935">
      <w:bodyDiv w:val="1"/>
      <w:marLeft w:val="0"/>
      <w:marRight w:val="0"/>
      <w:marTop w:val="0"/>
      <w:marBottom w:val="0"/>
      <w:divBdr>
        <w:top w:val="none" w:sz="0" w:space="0" w:color="auto"/>
        <w:left w:val="none" w:sz="0" w:space="0" w:color="auto"/>
        <w:bottom w:val="none" w:sz="0" w:space="0" w:color="auto"/>
        <w:right w:val="none" w:sz="0" w:space="0" w:color="auto"/>
      </w:divBdr>
    </w:div>
    <w:div w:id="2023890719">
      <w:bodyDiv w:val="1"/>
      <w:marLeft w:val="0"/>
      <w:marRight w:val="0"/>
      <w:marTop w:val="0"/>
      <w:marBottom w:val="0"/>
      <w:divBdr>
        <w:top w:val="none" w:sz="0" w:space="0" w:color="auto"/>
        <w:left w:val="none" w:sz="0" w:space="0" w:color="auto"/>
        <w:bottom w:val="none" w:sz="0" w:space="0" w:color="auto"/>
        <w:right w:val="none" w:sz="0" w:space="0" w:color="auto"/>
      </w:divBdr>
    </w:div>
    <w:div w:id="2027636241">
      <w:bodyDiv w:val="1"/>
      <w:marLeft w:val="0"/>
      <w:marRight w:val="0"/>
      <w:marTop w:val="0"/>
      <w:marBottom w:val="0"/>
      <w:divBdr>
        <w:top w:val="none" w:sz="0" w:space="0" w:color="auto"/>
        <w:left w:val="none" w:sz="0" w:space="0" w:color="auto"/>
        <w:bottom w:val="none" w:sz="0" w:space="0" w:color="auto"/>
        <w:right w:val="none" w:sz="0" w:space="0" w:color="auto"/>
      </w:divBdr>
    </w:div>
    <w:div w:id="2060012946">
      <w:bodyDiv w:val="1"/>
      <w:marLeft w:val="0"/>
      <w:marRight w:val="0"/>
      <w:marTop w:val="0"/>
      <w:marBottom w:val="0"/>
      <w:divBdr>
        <w:top w:val="none" w:sz="0" w:space="0" w:color="auto"/>
        <w:left w:val="none" w:sz="0" w:space="0" w:color="auto"/>
        <w:bottom w:val="none" w:sz="0" w:space="0" w:color="auto"/>
        <w:right w:val="none" w:sz="0" w:space="0" w:color="auto"/>
      </w:divBdr>
      <w:divsChild>
        <w:div w:id="1755857868">
          <w:marLeft w:val="0"/>
          <w:marRight w:val="0"/>
          <w:marTop w:val="0"/>
          <w:marBottom w:val="0"/>
          <w:divBdr>
            <w:top w:val="none" w:sz="0" w:space="0" w:color="auto"/>
            <w:left w:val="none" w:sz="0" w:space="0" w:color="auto"/>
            <w:bottom w:val="none" w:sz="0" w:space="0" w:color="auto"/>
            <w:right w:val="none" w:sz="0" w:space="0" w:color="auto"/>
          </w:divBdr>
          <w:divsChild>
            <w:div w:id="1699619928">
              <w:marLeft w:val="0"/>
              <w:marRight w:val="0"/>
              <w:marTop w:val="0"/>
              <w:marBottom w:val="0"/>
              <w:divBdr>
                <w:top w:val="none" w:sz="0" w:space="0" w:color="auto"/>
                <w:left w:val="none" w:sz="0" w:space="0" w:color="auto"/>
                <w:bottom w:val="none" w:sz="0" w:space="0" w:color="auto"/>
                <w:right w:val="none" w:sz="0" w:space="0" w:color="auto"/>
              </w:divBdr>
              <w:divsChild>
                <w:div w:id="1492335486">
                  <w:marLeft w:val="138"/>
                  <w:marRight w:val="138"/>
                  <w:marTop w:val="138"/>
                  <w:marBottom w:val="138"/>
                  <w:divBdr>
                    <w:top w:val="none" w:sz="0" w:space="0" w:color="auto"/>
                    <w:left w:val="none" w:sz="0" w:space="0" w:color="auto"/>
                    <w:bottom w:val="none" w:sz="0" w:space="0" w:color="auto"/>
                    <w:right w:val="none" w:sz="0" w:space="0" w:color="auto"/>
                  </w:divBdr>
                </w:div>
              </w:divsChild>
            </w:div>
          </w:divsChild>
        </w:div>
      </w:divsChild>
    </w:div>
    <w:div w:id="2060202060">
      <w:bodyDiv w:val="1"/>
      <w:marLeft w:val="0"/>
      <w:marRight w:val="0"/>
      <w:marTop w:val="0"/>
      <w:marBottom w:val="0"/>
      <w:divBdr>
        <w:top w:val="none" w:sz="0" w:space="0" w:color="auto"/>
        <w:left w:val="none" w:sz="0" w:space="0" w:color="auto"/>
        <w:bottom w:val="none" w:sz="0" w:space="0" w:color="auto"/>
        <w:right w:val="none" w:sz="0" w:space="0" w:color="auto"/>
      </w:divBdr>
    </w:div>
    <w:div w:id="2066221572">
      <w:bodyDiv w:val="1"/>
      <w:marLeft w:val="0"/>
      <w:marRight w:val="0"/>
      <w:marTop w:val="0"/>
      <w:marBottom w:val="0"/>
      <w:divBdr>
        <w:top w:val="none" w:sz="0" w:space="0" w:color="auto"/>
        <w:left w:val="none" w:sz="0" w:space="0" w:color="auto"/>
        <w:bottom w:val="none" w:sz="0" w:space="0" w:color="auto"/>
        <w:right w:val="none" w:sz="0" w:space="0" w:color="auto"/>
      </w:divBdr>
    </w:div>
    <w:div w:id="2067291791">
      <w:bodyDiv w:val="1"/>
      <w:marLeft w:val="0"/>
      <w:marRight w:val="0"/>
      <w:marTop w:val="0"/>
      <w:marBottom w:val="0"/>
      <w:divBdr>
        <w:top w:val="none" w:sz="0" w:space="0" w:color="auto"/>
        <w:left w:val="none" w:sz="0" w:space="0" w:color="auto"/>
        <w:bottom w:val="none" w:sz="0" w:space="0" w:color="auto"/>
        <w:right w:val="none" w:sz="0" w:space="0" w:color="auto"/>
      </w:divBdr>
    </w:div>
    <w:div w:id="2069835018">
      <w:bodyDiv w:val="1"/>
      <w:marLeft w:val="0"/>
      <w:marRight w:val="0"/>
      <w:marTop w:val="0"/>
      <w:marBottom w:val="0"/>
      <w:divBdr>
        <w:top w:val="none" w:sz="0" w:space="0" w:color="auto"/>
        <w:left w:val="none" w:sz="0" w:space="0" w:color="auto"/>
        <w:bottom w:val="none" w:sz="0" w:space="0" w:color="auto"/>
        <w:right w:val="none" w:sz="0" w:space="0" w:color="auto"/>
      </w:divBdr>
    </w:div>
    <w:div w:id="2079211475">
      <w:bodyDiv w:val="1"/>
      <w:marLeft w:val="0"/>
      <w:marRight w:val="0"/>
      <w:marTop w:val="0"/>
      <w:marBottom w:val="0"/>
      <w:divBdr>
        <w:top w:val="none" w:sz="0" w:space="0" w:color="auto"/>
        <w:left w:val="none" w:sz="0" w:space="0" w:color="auto"/>
        <w:bottom w:val="none" w:sz="0" w:space="0" w:color="auto"/>
        <w:right w:val="none" w:sz="0" w:space="0" w:color="auto"/>
      </w:divBdr>
    </w:div>
    <w:div w:id="2101020868">
      <w:bodyDiv w:val="1"/>
      <w:marLeft w:val="0"/>
      <w:marRight w:val="0"/>
      <w:marTop w:val="0"/>
      <w:marBottom w:val="0"/>
      <w:divBdr>
        <w:top w:val="none" w:sz="0" w:space="0" w:color="auto"/>
        <w:left w:val="none" w:sz="0" w:space="0" w:color="auto"/>
        <w:bottom w:val="none" w:sz="0" w:space="0" w:color="auto"/>
        <w:right w:val="none" w:sz="0" w:space="0" w:color="auto"/>
      </w:divBdr>
    </w:div>
    <w:div w:id="2117478147">
      <w:bodyDiv w:val="1"/>
      <w:marLeft w:val="0"/>
      <w:marRight w:val="0"/>
      <w:marTop w:val="0"/>
      <w:marBottom w:val="0"/>
      <w:divBdr>
        <w:top w:val="none" w:sz="0" w:space="0" w:color="auto"/>
        <w:left w:val="none" w:sz="0" w:space="0" w:color="auto"/>
        <w:bottom w:val="none" w:sz="0" w:space="0" w:color="auto"/>
        <w:right w:val="none" w:sz="0" w:space="0" w:color="auto"/>
      </w:divBdr>
    </w:div>
    <w:div w:id="2138833894">
      <w:bodyDiv w:val="1"/>
      <w:marLeft w:val="0"/>
      <w:marRight w:val="0"/>
      <w:marTop w:val="0"/>
      <w:marBottom w:val="0"/>
      <w:divBdr>
        <w:top w:val="none" w:sz="0" w:space="0" w:color="auto"/>
        <w:left w:val="none" w:sz="0" w:space="0" w:color="auto"/>
        <w:bottom w:val="none" w:sz="0" w:space="0" w:color="auto"/>
        <w:right w:val="none" w:sz="0" w:space="0" w:color="auto"/>
      </w:divBdr>
    </w:div>
    <w:div w:id="214415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eloitte Colors">
      <a:dk1>
        <a:srgbClr val="000000"/>
      </a:dk1>
      <a:lt1>
        <a:srgbClr val="FFFFFF"/>
      </a:lt1>
      <a:dk2>
        <a:srgbClr val="C9DD03"/>
      </a:dk2>
      <a:lt2>
        <a:srgbClr val="72C7E7"/>
      </a:lt2>
      <a:accent1>
        <a:srgbClr val="002776"/>
      </a:accent1>
      <a:accent2>
        <a:srgbClr val="92D400"/>
      </a:accent2>
      <a:accent3>
        <a:srgbClr val="00A1DE"/>
      </a:accent3>
      <a:accent4>
        <a:srgbClr val="3C8A2E"/>
      </a:accent4>
      <a:accent5>
        <a:srgbClr val="72C7E7"/>
      </a:accent5>
      <a:accent6>
        <a:srgbClr val="C9DD03"/>
      </a:accent6>
      <a:hlink>
        <a:srgbClr val="00A1DE"/>
      </a:hlink>
      <a:folHlink>
        <a:srgbClr val="3C8A2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70DFDE0-3796-4421-AC35-2710DFB2205C}">
  <ds:schemaRefs>
    <ds:schemaRef ds:uri="http://schemas.openxmlformats.org/officeDocument/2006/bibliography"/>
  </ds:schemaRefs>
</ds:datastoreItem>
</file>

<file path=customXml/itemProps2.xml><?xml version="1.0" encoding="utf-8"?>
<ds:datastoreItem xmlns:ds="http://schemas.openxmlformats.org/officeDocument/2006/customXml" ds:itemID="{1C50282C-65BE-4E19-907C-5C4E65EDE11F}">
  <ds:schemaRefs>
    <ds:schemaRef ds:uri="http://schemas.openxmlformats.org/officeDocument/2006/bibliography"/>
  </ds:schemaRefs>
</ds:datastoreItem>
</file>

<file path=customXml/itemProps3.xml><?xml version="1.0" encoding="utf-8"?>
<ds:datastoreItem xmlns:ds="http://schemas.openxmlformats.org/officeDocument/2006/customXml" ds:itemID="{21F06AE1-DC79-427B-AE7B-976EFDC37249}">
  <ds:schemaRefs>
    <ds:schemaRef ds:uri="http://schemas.openxmlformats.org/officeDocument/2006/bibliography"/>
  </ds:schemaRefs>
</ds:datastoreItem>
</file>

<file path=customXml/itemProps4.xml><?xml version="1.0" encoding="utf-8"?>
<ds:datastoreItem xmlns:ds="http://schemas.openxmlformats.org/officeDocument/2006/customXml" ds:itemID="{FF521C24-B8EC-4F14-B302-65C69FBFF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3222</Words>
  <Characters>18370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Regional Ov</vt:lpstr>
    </vt:vector>
  </TitlesOfParts>
  <Company>Deloitte</Company>
  <LinksUpToDate>false</LinksUpToDate>
  <CharactersWithSpaces>21549</CharactersWithSpaces>
  <SharedDoc>false</SharedDoc>
  <HLinks>
    <vt:vector size="12" baseType="variant">
      <vt:variant>
        <vt:i4>3080254</vt:i4>
      </vt:variant>
      <vt:variant>
        <vt:i4>69</vt:i4>
      </vt:variant>
      <vt:variant>
        <vt:i4>0</vt:i4>
      </vt:variant>
      <vt:variant>
        <vt:i4>5</vt:i4>
      </vt:variant>
      <vt:variant>
        <vt:lpwstr>http://www.pfsprogram.org/</vt:lpwstr>
      </vt:variant>
      <vt:variant>
        <vt:lpwstr/>
      </vt:variant>
      <vt:variant>
        <vt:i4>3538999</vt:i4>
      </vt:variant>
      <vt:variant>
        <vt:i4>66</vt:i4>
      </vt:variant>
      <vt:variant>
        <vt:i4>0</vt:i4>
      </vt:variant>
      <vt:variant>
        <vt:i4>5</vt:i4>
      </vt:variant>
      <vt:variant>
        <vt:lpwstr>http://www.financial-education.org/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Ov</dc:title>
  <dc:creator>Dragutin Janžek</dc:creator>
  <cp:lastModifiedBy>Deloitte</cp:lastModifiedBy>
  <cp:revision>3</cp:revision>
  <cp:lastPrinted>2013-07-29T19:04:00Z</cp:lastPrinted>
  <dcterms:created xsi:type="dcterms:W3CDTF">2018-09-13T17:37:00Z</dcterms:created>
  <dcterms:modified xsi:type="dcterms:W3CDTF">2018-09-13T17:43:00Z</dcterms:modified>
</cp:coreProperties>
</file>